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3A88CB4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eastAsia"/>
          <w:color w:val="auto"/>
          <w:sz w:val="21"/>
          <w:szCs w:val="21"/>
          <w:highlight w:val="yellow"/>
          <w:lang w:val="en-US" w:eastAsia="zh-CN"/>
        </w:rPr>
      </w:pPr>
      <w:r>
        <w:rPr>
          <w:rFonts w:ascii="宋体" w:eastAsia="宋体" w:hAnsi="宋体" w:cs="宋体" w:hint="eastAsia"/>
          <w:color w:val="auto"/>
          <w:sz w:val="21"/>
          <w:szCs w:val="21"/>
          <w:highlight w:val="yellow"/>
          <w:lang w:val="en-US" w:eastAsia="zh-CN"/>
        </w:rPr>
        <w:t>房建施工中装配式混凝土结构关键节点连接技术研究</w:t>
      </w:r>
    </w:p>
    <w:p w14:paraId="5960061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kern w:val="0"/>
          <w:sz w:val="21"/>
          <w:szCs w:val="21"/>
        </w:rPr>
      </w:pPr>
      <w:bookmarkStart w:id="0" w:name="heading_0"/>
    </w:p>
    <w:p w14:paraId="3A08F99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kern w:val="0"/>
          <w:sz w:val="21"/>
          <w:szCs w:val="21"/>
        </w:rPr>
      </w:pPr>
      <w:r>
        <w:rPr>
          <w:rFonts w:ascii="宋体" w:eastAsia="宋体" w:hAnsi="宋体" w:cs="宋体" w:hint="eastAsia"/>
          <w:b w:val="0"/>
          <w:bCs/>
          <w:kern w:val="0"/>
          <w:sz w:val="21"/>
          <w:szCs w:val="21"/>
        </w:rPr>
        <w:t>摘要</w:t>
      </w:r>
      <w:bookmarkEnd w:id="0"/>
      <w:r>
        <w:rPr>
          <w:rFonts w:ascii="宋体" w:eastAsia="宋体" w:hAnsi="宋体" w:cs="宋体" w:hint="eastAsia"/>
          <w:b w:val="0"/>
          <w:bCs/>
          <w:kern w:val="0"/>
          <w:sz w:val="21"/>
          <w:szCs w:val="21"/>
          <w:lang w:eastAsia="zh-CN"/>
        </w:rPr>
        <w:t>：</w:t>
      </w:r>
      <w:r>
        <w:rPr>
          <w:rFonts w:ascii="宋体" w:eastAsia="宋体" w:hAnsi="宋体" w:cs="宋体" w:hint="eastAsia"/>
          <w:b w:val="0"/>
          <w:bCs/>
          <w:kern w:val="0"/>
          <w:sz w:val="21"/>
          <w:szCs w:val="21"/>
        </w:rPr>
        <w:t>装配式混凝土结构依靠节点传力，节点施工的好坏决定整个结构的安全。以高层住宅装配式工程为依托，对套筒灌浆、钢筋机械连接、叠合梁板节点、墙板接缝四种连接方式开展工艺试验，将灌浆料有效锚固长度计算公式和接缝抗剪承载力计算公式带入现场检测的数据中进行对比分析不同的工况下施工的效果。对套筒对位偏移、灌浆充盈不足的质量问题进行原因分析，用工艺样板、过程旁站、无损检测三者联合控制的方法来提高节点施工质量。本次分析的样本范围只包括本项目地质、构件参数，对于其他工况的应用需重新核对参数。</w:t>
      </w:r>
    </w:p>
    <w:p w14:paraId="0BC80A9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kern w:val="0"/>
          <w:sz w:val="21"/>
          <w:szCs w:val="21"/>
        </w:rPr>
      </w:pPr>
      <w:bookmarkStart w:id="1" w:name="heading_1"/>
      <w:r>
        <w:rPr>
          <w:rFonts w:ascii="宋体" w:eastAsia="宋体" w:hAnsi="宋体" w:cs="宋体" w:hint="eastAsia"/>
          <w:b w:val="0"/>
          <w:bCs/>
          <w:kern w:val="0"/>
          <w:sz w:val="21"/>
          <w:szCs w:val="21"/>
        </w:rPr>
        <w:t>关键词</w:t>
      </w:r>
      <w:bookmarkEnd w:id="1"/>
      <w:r>
        <w:rPr>
          <w:rFonts w:ascii="宋体" w:eastAsia="宋体" w:hAnsi="宋体" w:cs="宋体" w:hint="eastAsia"/>
          <w:b w:val="0"/>
          <w:bCs/>
          <w:kern w:val="0"/>
          <w:sz w:val="21"/>
          <w:szCs w:val="21"/>
          <w:lang w:eastAsia="zh-CN"/>
        </w:rPr>
        <w:t>：</w:t>
      </w:r>
      <w:r>
        <w:rPr>
          <w:rFonts w:ascii="宋体" w:eastAsia="宋体" w:hAnsi="宋体" w:cs="宋体" w:hint="eastAsia"/>
          <w:b w:val="0"/>
          <w:bCs/>
          <w:kern w:val="0"/>
          <w:sz w:val="21"/>
          <w:szCs w:val="21"/>
        </w:rPr>
        <w:t>装配式混凝土结构；套筒灌浆；节点连接；叠合梁板；质量控制</w:t>
      </w:r>
    </w:p>
    <w:p w14:paraId="411E8BE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kern w:val="0"/>
          <w:sz w:val="21"/>
          <w:szCs w:val="21"/>
        </w:rPr>
      </w:pPr>
      <w:bookmarkStart w:id="2" w:name="heading_2"/>
      <w:r>
        <w:rPr>
          <w:rFonts w:ascii="宋体" w:eastAsia="宋体" w:hAnsi="宋体" w:cs="宋体" w:hint="eastAsia"/>
          <w:b w:val="0"/>
          <w:bCs/>
          <w:kern w:val="0"/>
          <w:sz w:val="21"/>
          <w:szCs w:val="21"/>
        </w:rPr>
        <w:t>引言</w:t>
      </w:r>
      <w:bookmarkEnd w:id="2"/>
    </w:p>
    <w:p w14:paraId="71B5D14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装配式房建项目中的预制构件在工厂加工后运到现场拼装，节点是内力传递的主要部位，施工的容错率低。现场作业中构件吊装对位、浆料搅拌、后浇带浇筑等工序受环境和操作的影响会造成较大的偏差。本文选取装配式高层住宅工程作为研究对象，整理各种节点连接工艺的计算表达式做受力验算，根据检测统计结果找出质量薄弱环节，总结相应的控制手段，给其他类似项目节点施工提供一定的参考。</w:t>
      </w:r>
    </w:p>
    <w:p w14:paraId="7A350E1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kern w:val="0"/>
          <w:sz w:val="21"/>
          <w:szCs w:val="21"/>
        </w:rPr>
      </w:pPr>
      <w:r>
        <w:rPr>
          <w:rFonts w:ascii="宋体" w:eastAsia="宋体" w:hAnsi="宋体" w:cs="宋体" w:hint="eastAsia"/>
          <w:b w:val="0"/>
          <w:bCs/>
          <w:kern w:val="0"/>
          <w:sz w:val="21"/>
          <w:szCs w:val="21"/>
        </w:rPr>
        <w:t>结束语</w:t>
      </w:r>
    </w:p>
    <w:p w14:paraId="3F31FC6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kern w:val="0"/>
          <w:sz w:val="21"/>
          <w:szCs w:val="21"/>
        </w:rPr>
      </w:pPr>
      <w:r>
        <w:rPr>
          <w:rFonts w:ascii="宋体" w:eastAsia="宋体" w:hAnsi="宋体" w:cs="宋体" w:hint="eastAsia"/>
          <w:b w:val="0"/>
          <w:bCs/>
          <w:kern w:val="0"/>
          <w:sz w:val="21"/>
          <w:szCs w:val="21"/>
        </w:rPr>
        <w:t>装配式混凝土结构节点通过灌浆、机械连接和后浇混凝土来完成内力传递，套筒灌浆锚固承载力、直螺纹接头承载力可依据对应的公式进行验算，为工艺参数的选择提供理论支持。根据本高层住宅项目的检测数据可知，套筒对位、灌浆充盈度最容易产生缺陷的环节是源头控制、工序旁站、组合检测三者相结合，可有效减少缺陷的发生。本次分析只对本项目剪力墙体系进行计算与统计，计算和统计的结果不能用于大跨度装配式框架结构。随着新型灌浆材料、干式连接配件的广泛使用，节点计算模型、现场管控方式将会得到进一步的改善。</w:t>
      </w:r>
    </w:p>
    <w:p w14:paraId="6728D98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ascii="宋体" w:eastAsia="宋体" w:hAnsi="宋体" w:cs="宋体" w:hint="eastAsia"/>
          <w:b w:val="0"/>
          <w:bCs w:val="0"/>
          <w:color w:val="auto"/>
          <w:sz w:val="21"/>
          <w:szCs w:val="21"/>
          <w:highlight w:val="yellow"/>
          <w:lang w:val="en-US" w:eastAsia="zh-CN"/>
        </w:rPr>
      </w:pPr>
      <w:r>
        <w:rPr>
          <w:rFonts w:ascii="宋体" w:eastAsia="宋体" w:hAnsi="宋体" w:cs="宋体" w:hint="default"/>
          <w:color w:val="auto"/>
          <w:lang w:val="en-US" w:eastAsia="zh-CN"/>
        </w:rPr>
        <w:br/>
      </w:r>
      <w:r>
        <w:rPr>
          <w:rFonts w:ascii="宋体" w:eastAsia="宋体" w:hAnsi="宋体" w:cs="宋体" w:hint="eastAsia"/>
          <w:b w:val="0"/>
          <w:bCs w:val="0"/>
          <w:color w:val="auto"/>
          <w:sz w:val="21"/>
          <w:szCs w:val="21"/>
          <w:highlight w:val="yellow"/>
          <w:lang w:val="en-US" w:eastAsia="zh-CN"/>
        </w:rPr>
        <w:t>高速公路改扩建路基拼宽施工技术分析</w:t>
      </w:r>
    </w:p>
    <w:p w14:paraId="40823F4B">
      <w:pPr>
        <w:keepNext w:val="0"/>
        <w:keepLines w:val="0"/>
        <w:pageBreakBefore w:val="0"/>
        <w:widowControl/>
        <w:suppressLineNumbers w:val="0"/>
        <w:kinsoku/>
        <w:overflowPunct/>
        <w:topLinePunct w:val="0"/>
        <w:bidi w:val="0"/>
        <w:adjustRightInd/>
        <w:snapToGrid/>
        <w:spacing w:before="0" w:beforeAutospacing="0" w:after="0" w:afterAutospacing="0" w:line="360" w:lineRule="auto"/>
        <w:jc w:val="left"/>
        <w:textAlignment w:val="auto"/>
        <w:rPr>
          <w:rFonts w:ascii="宋体" w:eastAsia="宋体" w:hAnsi="宋体" w:cs="宋体" w:hint="eastAsia"/>
          <w:b w:val="0"/>
          <w:bCs w:val="0"/>
          <w:kern w:val="0"/>
          <w:sz w:val="21"/>
          <w:szCs w:val="21"/>
          <w:lang w:val="en-US" w:eastAsia="zh-CN" w:bidi="ar"/>
        </w:rPr>
      </w:pPr>
    </w:p>
    <w:p w14:paraId="7C4E06AA">
      <w:pPr>
        <w:keepNext w:val="0"/>
        <w:keepLines w:val="0"/>
        <w:pageBreakBefore w:val="0"/>
        <w:widowControl/>
        <w:suppressLineNumbers w:val="0"/>
        <w:kinsoku/>
        <w:overflowPunct/>
        <w:topLinePunct w:val="0"/>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摘要：</w:t>
      </w:r>
      <w:r>
        <w:rPr>
          <w:rFonts w:ascii="宋体" w:eastAsia="宋体" w:hAnsi="宋体" w:cs="宋体" w:hint="eastAsia"/>
          <w:b w:val="0"/>
          <w:bCs w:val="0"/>
          <w:kern w:val="0"/>
          <w:sz w:val="21"/>
          <w:szCs w:val="21"/>
          <w:lang w:val="en-US" w:eastAsia="zh-CN" w:bidi="ar"/>
        </w:rPr>
        <w:t>新旧路基接缝处理不好是造成改扩建项目纵向裂缝、差异沉降的主要原因。以双向四车道改八车道高速拼宽工程为依托，对填料击实参数和碾压控制参数进行试验段的确定，用台阶开挖、土工格栅加筋、搭接区加固的方式开展现场施工工作。根据压实检测以及沉降观测数据，对不同的填筑层位压实效果和沉降发展规律进行对比。从试验结果可以得出，台阶尺寸控制好，填料含水量控制好，碾压工序控制好，可以将拼宽段工后沉降控制在规范允许的范围内。本文参数适合于本项目粉质黏土场地的使用，其他地质条件路段要重新做试验段。</w:t>
      </w:r>
    </w:p>
    <w:p w14:paraId="01FC04A2">
      <w:pPr>
        <w:keepNext w:val="0"/>
        <w:keepLines w:val="0"/>
        <w:pageBreakBefore w:val="0"/>
        <w:widowControl/>
        <w:suppressLineNumbers w:val="0"/>
        <w:kinsoku/>
        <w:overflowPunct/>
        <w:topLinePunct w:val="0"/>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关键词：高速公路；路基拼宽；新旧路基衔接；差异沉降；土工格栅</w:t>
      </w:r>
    </w:p>
    <w:p w14:paraId="1896D702">
      <w:pPr>
        <w:keepNext w:val="0"/>
        <w:keepLines w:val="0"/>
        <w:pageBreakBefore w:val="0"/>
        <w:widowControl/>
        <w:suppressLineNumbers w:val="0"/>
        <w:kinsoku/>
        <w:overflowPunct/>
        <w:topLinePunct w:val="0"/>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引言</w:t>
      </w:r>
    </w:p>
    <w:p w14:paraId="418A50AA">
      <w:pPr>
        <w:pStyle w:val="NormalWeb"/>
        <w:keepNext w:val="0"/>
        <w:keepLines w:val="0"/>
        <w:pageBreakBefore w:val="0"/>
        <w:widowControl/>
        <w:suppressLineNumbers w:val="0"/>
        <w:kinsoku/>
        <w:overflowPunct/>
        <w:topLinePunct w:val="0"/>
        <w:bidi w:val="0"/>
        <w:adjustRightInd/>
        <w:snapToGrid/>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高速公路改扩建路基拼宽一般在半幅保通下进行，旧路基经多年固结后沉降基本趋于稳定，新填筑路基固结时间较长，变形节奏不一样。台阶开挖、填料摊铺、加筋铺设等工序施工控制误差会造成沉降差增大，引起路面开裂。本文以具体的改扩建工程为基础，采用试验段工艺参数整理拼宽前置处理、填筑压实、加筋补强的施工要点，结合现场检测数据给出可操作质量控制措施，给类似拼宽路基的施工提供参考。</w:t>
      </w:r>
    </w:p>
    <w:p w14:paraId="75D92B41">
      <w:pPr>
        <w:keepNext w:val="0"/>
        <w:keepLines w:val="0"/>
        <w:pageBreakBefore w:val="0"/>
        <w:widowControl/>
        <w:suppressLineNumbers w:val="0"/>
        <w:kinsoku/>
        <w:overflowPunct/>
        <w:topLinePunct w:val="0"/>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结束语</w:t>
      </w:r>
    </w:p>
    <w:p w14:paraId="1B4881B4">
      <w:pPr>
        <w:pStyle w:val="NormalWeb"/>
        <w:keepNext w:val="0"/>
        <w:keepLines w:val="0"/>
        <w:pageBreakBefore w:val="0"/>
        <w:widowControl/>
        <w:suppressLineNumbers w:val="0"/>
        <w:kinsoku/>
        <w:overflowPunct/>
        <w:topLinePunct w:val="0"/>
        <w:bidi w:val="0"/>
        <w:adjustRightInd/>
        <w:snapToGrid/>
        <w:spacing w:beforeAutospacing="0" w:afterAutospacing="0" w:line="360" w:lineRule="auto"/>
        <w:ind w:firstLine="420" w:firstLineChars="200"/>
        <w:textAlignment w:val="auto"/>
        <w:rPr>
          <w:rFonts w:ascii="宋体" w:eastAsia="宋体" w:hAnsi="宋体" w:cs="宋体" w:hint="default"/>
          <w:b w:val="0"/>
          <w:bCs w:val="0"/>
          <w:sz w:val="21"/>
          <w:szCs w:val="21"/>
          <w:lang w:val="en-US" w:eastAsia="zh-CN"/>
        </w:rPr>
      </w:pPr>
      <w:r>
        <w:rPr>
          <w:rFonts w:ascii="宋体" w:eastAsia="宋体" w:hAnsi="宋体" w:cs="宋体" w:hint="eastAsia"/>
          <w:b w:val="0"/>
          <w:bCs w:val="0"/>
          <w:sz w:val="21"/>
          <w:szCs w:val="21"/>
        </w:rPr>
        <w:t>路基拼宽最大的难点是协调新旧路基固结变形的不同，台阶搭接、分层加筋、填料碾压是控制差异沉降和纵向裂缝的三种主要方法。依托本高速改扩建项目试验段得到填料击实、碾压工艺参数，用压实检测和沉降观测数据来验证处理的效果，拼宽段沉降收敛较好没有大的纵向病害。文中工艺参数、观测结果只适用于该粉质黏土场地。之后在软土、岩溶复杂的路段上进行拼宽施工时，还要结合专项验算对地基加固、加筋进行改进。</w:t>
      </w:r>
    </w:p>
    <w:p w14:paraId="4B23DF5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highlight w:val="yellow"/>
          <w:lang w:val="en-US" w:eastAsia="zh-CN"/>
        </w:rPr>
      </w:pPr>
      <w:bookmarkStart w:id="3" w:name="_GoBack"/>
      <w:r>
        <w:rPr>
          <w:rFonts w:ascii="宋体" w:eastAsia="宋体" w:hAnsi="宋体" w:cs="宋体" w:hint="default"/>
          <w:color w:val="auto"/>
          <w:highlight w:val="yellow"/>
          <w:lang w:val="en-US" w:eastAsia="zh-CN"/>
        </w:rPr>
        <w:t>数字化赋能《诫子书》“学教评”一体化课堂构建路径</w:t>
      </w:r>
    </w:p>
    <w:bookmarkEnd w:id="3"/>
    <w:p w14:paraId="586D5AC6">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auto"/>
          <w:lang w:val="en-US" w:eastAsia="zh-CN"/>
        </w:rPr>
      </w:pPr>
    </w:p>
    <w:p w14:paraId="75D6EC3C">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摘要：</w:t>
      </w:r>
      <w:r>
        <w:rPr>
          <w:rFonts w:ascii="宋体" w:eastAsia="宋体" w:hAnsi="宋体" w:cs="宋体" w:hint="eastAsia"/>
          <w:color w:val="auto"/>
          <w:lang w:val="en-US" w:eastAsia="zh-CN"/>
        </w:rPr>
        <w:t>数字化手段进到文言文的课堂里，给教学、学习、评价三者协同推进赋予了新的途径。常规课堂上学情的判断靠经验，拓展材料少，评价重结果。利用智能工具对学情做数据化分析，把跨学科素材带入文本解读，分层任务加过程记录串联起课前、课中、课后的学习过程，利于学生更好理解。以统编教材中一篇传统的篇目为例进行数字化课堂的前测、中测、后测过程的梳理，记录融合施教过程中出现的现实问题以及改进措施，给同类型课文教学提供现场案例。</w:t>
      </w:r>
    </w:p>
    <w:p w14:paraId="1D82C3D2">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关键词：数字化教学；学教评一体化；文言文教学</w:t>
      </w:r>
    </w:p>
    <w:p w14:paraId="6C4366AF">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引言</w:t>
      </w:r>
    </w:p>
    <w:p w14:paraId="6227051F">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统编教材文言文篇幅短小，但是思想容量大，学生的理解水平有差异。传统的课堂上老师对于学生的了解更多的是靠经验，资料比较缺乏，评价也只停留在背诵默写的层面。数字化工具可以在学情诊断、资源供给、过程记录等各方面的支持下开展工作。根据《诫子书》教学实践的案例，对数字化手段进入课堂前的准备工作、教学过程实施以及教学效果的评价进行记录，给文言文教学提供一线的参考素材。</w:t>
      </w:r>
    </w:p>
    <w:p w14:paraId="647A9CF6">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结束语</w:t>
      </w:r>
    </w:p>
    <w:p w14:paraId="024537CB">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数字化手段同“学教评”一体化相结合之后，文言文教学从准备、实施、评价三个环节形成了互相衔接的完整体系。学情有数据可依，学习有任务驱动，评价有过程留痕，课堂整体效益得到提高。该模式以一篇传统课文为开端，经过实践检验之后有基础可以复制、可以推广。数字化教学正在发展，怎样使技术更好的为学生的语言积累、思维发展以及文化认同服务还需要更多的课堂实践去探究。</w:t>
      </w:r>
    </w:p>
    <w:p w14:paraId="6B3FCA53">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default"/>
          <w:color w:val="auto"/>
          <w:lang w:val="en-US" w:eastAsia="zh-CN"/>
        </w:rPr>
      </w:pPr>
    </w:p>
    <w:p w14:paraId="33F3862F">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EFE8FE0"/>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pPr>
      <w:widowControl w:val="0"/>
      <w:spacing w:before="0" w:beforeAutospacing="1" w:after="0" w:afterAutospacing="1"/>
      <w:ind w:left="0" w:right="0"/>
      <w:jc w:val="left"/>
    </w:pPr>
    <w:rPr>
      <w:rFonts w:asciiTheme="minorHAnsi" w:eastAsiaTheme="minorEastAsia" w:hAnsiTheme="minorHAnsi" w:cstheme="minorBidi"/>
      <w:kern w:val="0"/>
      <w:sz w:val="24"/>
      <w:szCs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2026-11-04T21:58:31Z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