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21674E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摘要</w:t>
      </w:r>
      <w:r>
        <w:rPr>
          <w:rFonts w:hint="eastAsia"/>
          <w:lang w:val="en-US" w:eastAsia="zh-CN"/>
        </w:rPr>
        <w:t>：</w:t>
      </w:r>
      <w:r>
        <w:rPr>
          <w:rFonts w:hint="default"/>
          <w:lang w:val="en-US" w:eastAsia="zh-CN"/>
        </w:rPr>
        <w:t>专创融合属于高职院校推进创新创业教育改革，提高专业课育人质量的一种重要途径。新媒体直播行业迅速发展，急需具有专业实操能力和创新创业素养的复合型人才，但是目前网络直播课程存在着教学目标与创业能力培养相脱离、实践教学设计欠缺、课堂参与度不高的问题。本文以新媒体直播创业高阶选修课建设实践为基础，把OBE成果导向理念同BOPPPS课堂教学模式融合起来，从教学目标重塑、教学过程重造、评价体系改进这三个层面创建OBE-BOPPPS教学执行架构，以校企合作真实助农直播项目开展课堂教学改革。经过教学实践证明，该模式可以很好地打通专业教学与创新创业训练之间的壁垒，提高学生直播实操能力以及创业实践能力，可以给同类专创融合示范课程的建设提供一定的参考。</w:t>
      </w:r>
    </w:p>
    <w:p w14:paraId="1062031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关键词：专创融合；OBE‑BOPPPS；新媒体直播；课程改革</w:t>
      </w:r>
    </w:p>
    <w:p w14:paraId="500C979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随着数</w:t>
      </w:r>
      <w:r>
        <w:rPr>
          <w:rFonts w:hint="eastAsia"/>
          <w:lang w:val="en-US" w:eastAsia="zh-CN"/>
        </w:rPr>
        <w:t>字</w:t>
      </w:r>
      <w:r>
        <w:rPr>
          <w:rFonts w:hint="default"/>
          <w:lang w:val="en-US" w:eastAsia="zh-CN"/>
        </w:rPr>
        <w:t>经济以及网络直播产业规模不断增大，直播岗位对从业者的创新实践、项目运营能力的要求也越来越高。国家有关文件提出要将创新创业教育贯穿到高校人才培养全过程，推进专创融合示范课程的建设。新媒体直播课程本身就具有很强的实践性以及创业的基因，是开展专创融合教学改革的优良载体。目前很多高职院校开设的新媒体直播课程存在人才培养标准不明晰、产教融合程度不高、双创教育有余而创业能力不足的问题，传统的课堂教学模式很难实现专业技能与创业精神的双轮驱动。因此本研究以校级三教改革项目为基础，把OBE成果导向教育理念同BOPPPS结构化教学模型融合，以真实的、具有代表性的企业助农直播项目为载体，对网络直播课程进行课堂模式重构，探究可行的专创融合课堂实施途径，促进学生的专业能力和创新创业能力的共同发展。</w:t>
      </w:r>
    </w:p>
    <w:p w14:paraId="41EC654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1</w:t>
      </w:r>
      <w:r>
        <w:rPr>
          <w:rFonts w:hint="default"/>
          <w:lang w:val="en-US" w:eastAsia="zh-CN"/>
        </w:rPr>
        <w:t>OBE‑BOPPPS模式适配网络直播课程专创融合改革的内在逻辑</w:t>
      </w:r>
    </w:p>
    <w:p w14:paraId="61A3E8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OBE-BOPPPS教学模式把成果导向的教育思想同BOPPPS六步教学模式有机地结合在一起，以学生预期的学习成果为起点反向规划教学活动，此模式的理念和网络直播课程专创融合改革的需求高度吻合，可以给课程改革提供一定的理念支持以及流程架构。</w:t>
      </w:r>
    </w:p>
    <w:p w14:paraId="63AFF2C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1.1 OBE理念确立专创融合的成果导向</w:t>
      </w:r>
    </w:p>
    <w:p w14:paraId="15162E5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OBE成果导向教育的核心逻辑就是从学生的课程结束后应该掌握的综合能力出发，反推教学设计，把知识掌握、岗位实操、综合素质、创新创业素养一起纳入成果考核范围。新媒体直播课程改革前，原有的课程教学更重视直播脚本撰写、直播间操作这些专业知识的传授，创新创业目标多是口头表述的附加内容，并没有具体可测量、可观测的成果指标，双创教育与专业教学是各自独立的。</w:t>
      </w:r>
    </w:p>
    <w:p w14:paraId="1F4DDAE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C00000"/>
          <w:lang w:val="en-US" w:eastAsia="zh-CN"/>
        </w:rPr>
      </w:pPr>
      <w:r>
        <w:rPr>
          <w:rFonts w:hint="default"/>
          <w:color w:val="C00000"/>
          <w:lang w:val="en-US" w:eastAsia="zh-CN"/>
        </w:rPr>
        <w:t>传统的课堂以教师的案例讲解、技能演示为主，大部分学生处于被动接受的状态，创业内容多是简单的案例观看，学生缺少参与式的项目体验。BOPPPS模型给出一种可以操作的课堂流程模板，教师将创新创业任务拆解到六个教学环节之中，即导入环节用真实的创业项目情境激发学生创业的欲望，目标环节给出本节课对应创业能力的小目标，前测环节诊断学生在创业策划、项目构思上的不足，参与式学习环节小组项目实训模拟创业的过程，后测环节检验学生的专业技能以及创业方案的完成情况，总结环节对经验进行复盘并迭代方案。一种结构化的流程把专创融合由宏观的课程要求变成每节课可实施的课堂任务。</w:t>
      </w:r>
    </w:p>
    <w:p w14:paraId="3394B89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C00000"/>
          <w:lang w:val="en-US" w:eastAsia="zh-CN"/>
        </w:rPr>
      </w:pPr>
      <w:r>
        <w:rPr>
          <w:rFonts w:hint="default"/>
          <w:color w:val="C00000"/>
          <w:lang w:val="en-US" w:eastAsia="zh-CN"/>
        </w:rPr>
        <w:t>1.3 OBE‑BOPPPS协同破解直播课程现存教学痛点</w:t>
      </w:r>
    </w:p>
    <w:p w14:paraId="545E226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C00000"/>
          <w:lang w:val="en-US" w:eastAsia="zh-CN"/>
        </w:rPr>
      </w:pPr>
      <w:r>
        <w:rPr>
          <w:rFonts w:hint="default"/>
          <w:color w:val="C00000"/>
          <w:lang w:val="en-US" w:eastAsia="zh-CN"/>
        </w:rPr>
        <w:t>OBE对专创融合教学的整体方向进行把控，BOPPPS把方向落实到课堂流程上，两者共同作用可以解决新媒体直播课程目前的许多教学问题。过去课程实践环节常常出现实训任务虚拟化的情况，学生做模拟作业没有市场真实的反馈，学生不能体会到直播创业过程中所遇到的实际困难。OBE的理念是课程实践环节实训任务的虚拟化，实训任务和市场的真实反馈缺少联系，没有让学生感受到直播创业过程中遇到的真实难题。</w:t>
      </w:r>
    </w:p>
    <w:p w14:paraId="134457A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C00000"/>
          <w:lang w:val="en-US" w:eastAsia="zh-CN"/>
        </w:rPr>
      </w:pPr>
      <w:r>
        <w:rPr>
          <w:rFonts w:hint="default"/>
          <w:color w:val="C00000"/>
          <w:lang w:val="en-US" w:eastAsia="zh-CN"/>
        </w:rPr>
        <w:t>同时该模式本身带有“目标—实施—评价—改进”的闭环逻辑，教师利用前测、后测对学生的学习成果进行数据收集，对学生在直播话术的设计、引流互动、创业项目策划等各方面的共性问题进行不断的发现，并且根据学生的反馈及时对教学案例、实训难度做出相应的调整</w:t>
      </w:r>
      <w:r>
        <w:rPr>
          <w:rFonts w:hint="default"/>
          <w:color w:val="C00000"/>
          <w:vertAlign w:val="superscript"/>
          <w:lang w:val="en-US" w:eastAsia="zh-CN"/>
        </w:rPr>
        <w:t>[</w:t>
      </w:r>
      <w:r>
        <w:rPr>
          <w:rFonts w:hint="eastAsia"/>
          <w:color w:val="C00000"/>
          <w:vertAlign w:val="superscript"/>
          <w:lang w:val="en-US" w:eastAsia="zh-CN"/>
        </w:rPr>
        <w:t>2</w:t>
      </w:r>
      <w:r>
        <w:rPr>
          <w:rFonts w:hint="default"/>
          <w:color w:val="C00000"/>
          <w:vertAlign w:val="superscript"/>
          <w:lang w:val="en-US" w:eastAsia="zh-CN"/>
        </w:rPr>
        <w:t>]</w:t>
      </w:r>
      <w:r>
        <w:rPr>
          <w:rFonts w:hint="default"/>
          <w:color w:val="C00000"/>
          <w:lang w:val="en-US" w:eastAsia="zh-CN"/>
        </w:rPr>
        <w:t>。与传统的教学模式相比，OBE-BOPPPS模式是明确学生学习成果的标准，也使得课堂互动实践的形式更加丰富，把知识的学习、技能的培养以及创新创业能力的培养都纳入其中，有较好的实践应用价值。</w:t>
      </w:r>
    </w:p>
    <w:p w14:paraId="23986EFF">
      <w:pPr>
        <w:rPr>
          <w:rFonts w:hint="eastAsia"/>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Arial">
    <w:panose1 w:val="020B0604020202020204"/>
    <w:charset w:val="01"/>
    <w:family w:val="swiss"/>
    <w:pitch w:val="default"/>
    <w:sig w:usb0="E0002EFF" w:usb1="C000785B" w:usb2="00000009" w:usb3="00000000" w:csb0="400001FF" w:csb1="FFFF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A137DF"/>
    <w:rsid w:val="012B7D89"/>
    <w:rsid w:val="037C729A"/>
    <w:rsid w:val="03D64084"/>
    <w:rsid w:val="04E40EF7"/>
    <w:rsid w:val="05253443"/>
    <w:rsid w:val="057529DA"/>
    <w:rsid w:val="062D6B9D"/>
    <w:rsid w:val="06AB06FE"/>
    <w:rsid w:val="078D0641"/>
    <w:rsid w:val="0951022B"/>
    <w:rsid w:val="0B1565EA"/>
    <w:rsid w:val="0DC67402"/>
    <w:rsid w:val="0E401379"/>
    <w:rsid w:val="0E6025CB"/>
    <w:rsid w:val="0E9319CF"/>
    <w:rsid w:val="0FC53CE9"/>
    <w:rsid w:val="10264A11"/>
    <w:rsid w:val="10FC7A0C"/>
    <w:rsid w:val="110A3A14"/>
    <w:rsid w:val="1384217A"/>
    <w:rsid w:val="15834DA3"/>
    <w:rsid w:val="15BC4E5A"/>
    <w:rsid w:val="16D503E4"/>
    <w:rsid w:val="17760B6F"/>
    <w:rsid w:val="18F9476E"/>
    <w:rsid w:val="19D46BCE"/>
    <w:rsid w:val="19E52D75"/>
    <w:rsid w:val="1B835A6C"/>
    <w:rsid w:val="1BF4488C"/>
    <w:rsid w:val="1CCE1EE1"/>
    <w:rsid w:val="1D072788"/>
    <w:rsid w:val="1D2E60DA"/>
    <w:rsid w:val="1D7C0E3E"/>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2E1948B8"/>
    <w:rsid w:val="30BA3BF9"/>
    <w:rsid w:val="30C80E93"/>
    <w:rsid w:val="30E64101"/>
    <w:rsid w:val="31C36283"/>
    <w:rsid w:val="322F63DF"/>
    <w:rsid w:val="32566459"/>
    <w:rsid w:val="34A37A6F"/>
    <w:rsid w:val="350F525A"/>
    <w:rsid w:val="35AA510B"/>
    <w:rsid w:val="364F4412"/>
    <w:rsid w:val="396561F6"/>
    <w:rsid w:val="3A3027A5"/>
    <w:rsid w:val="3A634EC7"/>
    <w:rsid w:val="3D12289B"/>
    <w:rsid w:val="3F2116BD"/>
    <w:rsid w:val="3F22501A"/>
    <w:rsid w:val="3FC0057A"/>
    <w:rsid w:val="40126F43"/>
    <w:rsid w:val="4191348B"/>
    <w:rsid w:val="425E118F"/>
    <w:rsid w:val="43716BA9"/>
    <w:rsid w:val="43E37E5E"/>
    <w:rsid w:val="44E8418B"/>
    <w:rsid w:val="45C2510F"/>
    <w:rsid w:val="46F0277E"/>
    <w:rsid w:val="47B2458A"/>
    <w:rsid w:val="48404A5D"/>
    <w:rsid w:val="49136D17"/>
    <w:rsid w:val="49325F42"/>
    <w:rsid w:val="49DB1E04"/>
    <w:rsid w:val="49EE2B4D"/>
    <w:rsid w:val="4B7033E4"/>
    <w:rsid w:val="4F2B3B05"/>
    <w:rsid w:val="4F3D659F"/>
    <w:rsid w:val="4F6F4D85"/>
    <w:rsid w:val="50371526"/>
    <w:rsid w:val="52145EE2"/>
    <w:rsid w:val="52271932"/>
    <w:rsid w:val="52426781"/>
    <w:rsid w:val="52FD56F0"/>
    <w:rsid w:val="538114A4"/>
    <w:rsid w:val="54AE5DAD"/>
    <w:rsid w:val="57CA584B"/>
    <w:rsid w:val="5AE22543"/>
    <w:rsid w:val="5BBD3D11"/>
    <w:rsid w:val="5C8F7981"/>
    <w:rsid w:val="5DBB53CC"/>
    <w:rsid w:val="5F666CFD"/>
    <w:rsid w:val="5FD73794"/>
    <w:rsid w:val="60647EB6"/>
    <w:rsid w:val="609F1996"/>
    <w:rsid w:val="610C5BEA"/>
    <w:rsid w:val="649B63FC"/>
    <w:rsid w:val="653501C5"/>
    <w:rsid w:val="65E738CB"/>
    <w:rsid w:val="663E614C"/>
    <w:rsid w:val="668F66D2"/>
    <w:rsid w:val="66B70634"/>
    <w:rsid w:val="68FD5D5B"/>
    <w:rsid w:val="690445AB"/>
    <w:rsid w:val="69A24D27"/>
    <w:rsid w:val="69D42CB8"/>
    <w:rsid w:val="6A333127"/>
    <w:rsid w:val="6B743AC4"/>
    <w:rsid w:val="6C227DB7"/>
    <w:rsid w:val="6CE2153C"/>
    <w:rsid w:val="6F4436E1"/>
    <w:rsid w:val="70763F9A"/>
    <w:rsid w:val="726549BE"/>
    <w:rsid w:val="72A638AD"/>
    <w:rsid w:val="72F85BFE"/>
    <w:rsid w:val="74555FFD"/>
    <w:rsid w:val="782A6906"/>
    <w:rsid w:val="78A155D2"/>
    <w:rsid w:val="79341B08"/>
    <w:rsid w:val="79660E24"/>
    <w:rsid w:val="7A4E33A4"/>
    <w:rsid w:val="7A7A06ED"/>
    <w:rsid w:val="7AA4268F"/>
    <w:rsid w:val="7AEE6B12"/>
    <w:rsid w:val="7BA026E0"/>
    <w:rsid w:val="7BED6D2C"/>
    <w:rsid w:val="7D1559B4"/>
    <w:rsid w:val="7EDD65A0"/>
    <w:rsid w:val="7EEF3602"/>
    <w:rsid w:val="7F0417F9"/>
    <w:rsid w:val="7F957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 w:type="paragraph" w:customStyle="1" w:styleId="TableText">
    <w:name w:val="Table Text"/>
    <w:basedOn w:val="Normal"/>
    <w:semiHidden/>
    <w:qFormat/>
    <w:rPr>
      <w:rFonts w:ascii="Arial" w:eastAsia="Arial" w:hAnsi="Arial" w:cs="Arial"/>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1462</Words>
  <Characters>1473</Characters>
  <Application>Microsoft Office Word</Application>
  <DocSecurity>0</DocSecurity>
  <Lines>0</Lines>
  <Paragraphs>0</Paragraphs>
  <ScaleCrop>false</ScaleCrop>
  <Company/>
  <LinksUpToDate>false</LinksUpToDate>
  <CharactersWithSpaces>1473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2026-11-04T13:16:38Z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