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2FA81C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sz w:val="24"/>
          <w:szCs w:val="24"/>
          <w:lang w:val="en-US" w:eastAsia="zh-CN"/>
        </w:rPr>
      </w:pPr>
      <w:r>
        <w:rPr>
          <w:rFonts w:hint="default"/>
          <w:sz w:val="24"/>
          <w:szCs w:val="24"/>
          <w:lang w:val="en-US" w:eastAsia="zh-CN"/>
        </w:rPr>
        <w:t>（二）语料与反馈趋同，个体差异被遮蔽</w:t>
      </w:r>
    </w:p>
    <w:p w14:paraId="6E05FE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sz w:val="24"/>
          <w:szCs w:val="24"/>
          <w:lang w:val="en-US" w:eastAsia="zh-CN"/>
        </w:rPr>
      </w:pPr>
      <w:r>
        <w:rPr>
          <w:rFonts w:hint="default"/>
          <w:sz w:val="24"/>
          <w:szCs w:val="24"/>
          <w:lang w:val="en-US" w:eastAsia="zh-CN"/>
        </w:rPr>
        <w:t>语料和反馈趋同就是横亘在个性化读写之路上的第二道障碍。教材用统一的文本服务于所有的学生，无可厚非，但是当它成为唯一的读写素材的时候，个体差异就被无声地遮蔽了。基础薄弱的学生成语理解难度大，遇到生词较多的语篇就畏难而止；学有余力的学生也容易因缺乏挑战而感到无所事事。写作环节也是一样，全班同题同评，教师的评价标准是一样的，“内容再充实一些”，“注意时态”等概括性的建议，落到每个学生身上几乎没有什么不同。趋同的语料、反馈，实际上就是个性化很难的体现，教师并不是不愿意关注差异，只是缺少了把差异呈现出来的方法。但是工具层面的空白是可以被弥补的，只要给每一个学生都提供“看得见”的数据、“跟得上”的方法，那么僵局就会有被打破的可能性。差异不能被当作负担，差异才是最宝贵的教学资源，应该引起教师的重视。</w:t>
      </w:r>
    </w:p>
    <w:p w14:paraId="575DFC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sz w:val="24"/>
          <w:szCs w:val="24"/>
          <w:lang w:val="en-US" w:eastAsia="zh-CN"/>
        </w:rPr>
      </w:pPr>
      <w:r>
        <w:rPr>
          <w:rFonts w:hint="default"/>
          <w:sz w:val="24"/>
          <w:szCs w:val="24"/>
          <w:lang w:val="en-US" w:eastAsia="zh-CN"/>
        </w:rPr>
        <w:t>二、机理阐释：人工智能如何赋能读写个性化</w:t>
      </w:r>
    </w:p>
    <w:p w14:paraId="6C95F84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sz w:val="24"/>
          <w:szCs w:val="24"/>
          <w:lang w:val="en-US" w:eastAsia="zh-CN"/>
        </w:rPr>
      </w:pPr>
      <w:r>
        <w:rPr>
          <w:rFonts w:hint="default"/>
          <w:sz w:val="24"/>
          <w:szCs w:val="24"/>
          <w:lang w:val="en-US" w:eastAsia="zh-CN"/>
        </w:rPr>
        <w:t>（一）学情从经验印象走向数据画像</w:t>
      </w:r>
    </w:p>
    <w:p w14:paraId="48C2901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sz w:val="24"/>
          <w:szCs w:val="24"/>
          <w:lang w:val="en-US" w:eastAsia="zh-CN"/>
        </w:rPr>
      </w:pPr>
      <w:r>
        <w:rPr>
          <w:rFonts w:hint="default"/>
          <w:sz w:val="24"/>
          <w:szCs w:val="24"/>
          <w:lang w:val="en-US" w:eastAsia="zh-CN"/>
        </w:rPr>
        <w:t>人工智能最直接的益处就是把学生的学情从教师的经验印象变成可以观察到的数据画像。学生阅读时停留的时间、生词点击数、题目正确率均可以被记录下来，并且形成了一个可以反映学生词汇量、理解力以及写作水平的图画。画像可以体现共性也可以突出个性，谁对于指代关系的反复失误，谁对于比较级的运用有始终不渝的隔膜，数据给出的都是有数据支撑的坐标而不是笼统的评语。教师据此安排教学，就由“面向全班猜学情”变为“面向个体看数据”，教学的开始也就变得有根有据。必须认识到智能诊断不是代替教师进行判断，而是给教师的专业判断提供了一面放大镜，使“因材施教”有了实在的证据。数据不是冰冷的分数，是活生生的学生，是教师解读、回应的对象。</w:t>
      </w:r>
    </w:p>
    <w:p w14:paraId="0F42BA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sz w:val="24"/>
          <w:szCs w:val="24"/>
          <w:lang w:val="en-US" w:eastAsia="zh-CN"/>
        </w:rPr>
      </w:pPr>
      <w:r>
        <w:rPr>
          <w:rFonts w:hint="default"/>
          <w:sz w:val="24"/>
          <w:szCs w:val="24"/>
          <w:lang w:val="en-US" w:eastAsia="zh-CN"/>
        </w:rPr>
        <w:t>（二）教学从统一推送走向因材调适</w:t>
      </w:r>
    </w:p>
    <w:p w14:paraId="3AE525D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sz w:val="24"/>
          <w:szCs w:val="24"/>
          <w:lang w:val="en-US" w:eastAsia="zh-CN"/>
        </w:rPr>
      </w:pPr>
      <w:r>
        <w:rPr>
          <w:rFonts w:hint="default"/>
          <w:sz w:val="24"/>
          <w:szCs w:val="24"/>
          <w:lang w:val="en-US" w:eastAsia="zh-CN"/>
        </w:rPr>
        <w:t>学情一旦明确，教学的供给方式也相应地发生变化。人工智能可以按照画像自动调节读写任务的难易程度和比例，给不同层次的学生提供适合的文本以及练习，让“统一进度”让位给了“分层推进”。教师可以清楚地了解每一个学生的进步曲线，随时将目标提高一个层次或者对落后的学生补充一段支架。调适不是一次性的工作，而是一个数据被更新的时候就会发生的，因此教学由原来的“按单送货”变成现在的“按需供货”。算法给出的是建议而不是决定权，最终的选择权掌握在老师手中；不过有了这套自动化的匹配系统之后，老师就可以从繁杂的重复劳动中解脱出来，将更多的精力放在真正需要人的创造性以及温度的引导上。机器承担重复工作的时候教师可以集中精力去育人，分工使得个性化教学可以有可持续发展的运作模式。</w:t>
      </w:r>
    </w:p>
    <w:p w14:paraId="6DB2E72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jc w:val="both"/>
        <w:textAlignment w:val="auto"/>
        <w:rPr>
          <w:rFonts w:hint="default"/>
          <w:sz w:val="24"/>
          <w:szCs w:val="24"/>
          <w:lang w:val="en-US" w:eastAsia="zh-CN"/>
        </w:rPr>
      </w:pPr>
      <w:r>
        <w:rPr>
          <w:rFonts w:hint="default"/>
          <w:sz w:val="24"/>
          <w:szCs w:val="24"/>
          <w:lang w:val="en-US" w:eastAsia="zh-CN"/>
        </w:rPr>
        <w:t>人工智能赋能初中英语读写个性化教学的路径</w:t>
      </w:r>
    </w:p>
    <w:p w14:paraId="4143966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sz w:val="24"/>
          <w:szCs w:val="24"/>
          <w:lang w:val="en-US" w:eastAsia="zh-CN"/>
        </w:rPr>
      </w:pPr>
      <w:r>
        <w:rPr>
          <w:rFonts w:hint="default"/>
          <w:sz w:val="24"/>
          <w:szCs w:val="24"/>
          <w:lang w:val="en-US" w:eastAsia="zh-CN"/>
        </w:rPr>
        <w:t>（一）智能画像建档，读写精准定向</w:t>
      </w:r>
    </w:p>
    <w:p w14:paraId="6B20F9A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sz w:val="24"/>
          <w:szCs w:val="24"/>
          <w:lang w:val="en-US" w:eastAsia="zh-CN"/>
        </w:rPr>
      </w:pPr>
      <w:r>
        <w:rPr>
          <w:rFonts w:hint="default"/>
          <w:sz w:val="24"/>
          <w:szCs w:val="24"/>
          <w:lang w:val="en-US" w:eastAsia="zh-CN"/>
        </w:rPr>
        <w:t>因材施教的实质就是“知材而后教”，智能画像把“材”认知由模糊的经验转化为精确的数据。教师借助智能诊断工具，在学期开始的时候给每一个学生创建一份读写档案，按照词汇量、阅读理解得分、写作错误类型等一项一项地做好记录，从而确定各个学生的最近发展区。目标设定不能是整齐划一的高标，而应该落在每一个学生“跳一跳够得着”的范围之内，读写基础差的先补基础，读写能力强的再上台阶。画像不是一劳永逸的，而要随着学情的变化不断更新，使定向的轨迹一直紧贴着个体真实的成长节奏。相反，如果档案建立之后就束之高阁，那么所谓的定向就会回到经验的老路，因此数据要一直保持新鲜。</w:t>
      </w:r>
    </w:p>
    <w:p w14:paraId="5C8A58D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sz w:val="24"/>
          <w:szCs w:val="24"/>
          <w:lang w:val="en-US" w:eastAsia="zh-CN"/>
        </w:rPr>
      </w:pPr>
      <w:r>
        <w:rPr>
          <w:rFonts w:hint="default"/>
          <w:sz w:val="24"/>
          <w:szCs w:val="24"/>
          <w:lang w:val="en-US" w:eastAsia="zh-CN"/>
        </w:rPr>
        <w:t>落地到译林版八年级上册Unit 1 Friendship阅读部分，本单元主要围绕比较级和最高级展开（Comparative and superlative adjectives，pp.12–13）。智能诊断会先暴露差异，有些学生能顺畅地读过“the most important”，但是对于“taller than”的“than”就容易漏掉。教师根据以上的读写目的分档来设置目标，对前者布置最高级改写同伴的描述任务，对后者先给一个基础句配图练习，当他们能做对的时候再将其纳入到篇章写作中。随着课堂上数据的不断积累，学生在写“我的好朋友”时哪些结构可以过关、哪些结构还需要巩固，老师一目了然，定向也有了具体的措施，不是空泛的口号。</w:t>
      </w:r>
    </w:p>
    <w:p w14:paraId="064DD0C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sz w:val="24"/>
          <w:szCs w:val="24"/>
          <w:lang w:val="en-US" w:eastAsia="zh-CN"/>
        </w:rPr>
      </w:pPr>
      <w:r>
        <w:rPr>
          <w:rFonts w:hint="default"/>
          <w:sz w:val="24"/>
          <w:szCs w:val="24"/>
          <w:lang w:val="en-US" w:eastAsia="zh-CN"/>
        </w:rPr>
        <w:t>（二）语料分级生成，阅读因生荐读</w:t>
      </w:r>
    </w:p>
    <w:p w14:paraId="1E03431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sz w:val="24"/>
          <w:szCs w:val="24"/>
          <w:lang w:val="en-US" w:eastAsia="zh-CN"/>
        </w:rPr>
      </w:pPr>
      <w:r>
        <w:rPr>
          <w:rFonts w:hint="default"/>
          <w:sz w:val="24"/>
          <w:szCs w:val="24"/>
          <w:lang w:val="en-US" w:eastAsia="zh-CN"/>
        </w:rPr>
        <w:t>阅读个性化要想真正实现，输入材料的“匹配度”就显得尤为重要。克拉申的可理解性输入理论要求老师只有学习者目前水平稍高一些（i+1）的文本才能引起学习者对它的理解，从而促进学习者习得；太难的话会打击自信心，太简单的话就会索然无味。人工智能最显著的优势就是可以根据画像实时产生或者改编不同难度的阅读材料，对同一个主题进行有层次的划分。教师不能再把教材语篇当成唯一的“标准餐”，而应该学会利用智能工具，使学习基础薄弱的学生先阅读简化生词的语篇，使学习有余力的学生接触原版的延伸文本。语料供给要根据人、时而变化，这样才能保证阅读的输入一直处在学习者的接受范围内。</w:t>
      </w:r>
    </w:p>
    <w:p w14:paraId="6F5A957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sz w:val="24"/>
          <w:szCs w:val="24"/>
          <w:lang w:val="en-US" w:eastAsia="zh-CN"/>
        </w:rPr>
      </w:pPr>
      <w:r>
        <w:rPr>
          <w:rFonts w:hint="default"/>
          <w:sz w:val="24"/>
          <w:szCs w:val="24"/>
          <w:lang w:val="en-US" w:eastAsia="zh-CN"/>
        </w:rPr>
        <w:t>译林版七年级上册Unit 2 Hobbies的Reading语篇“A fan of science”是关于热爱科学的少年。智能工具可以按照学生词汇的掌握程度对语篇进行分层，初阶学生读到的是带有生词注释、长句改写后的适合版，主要体会主人公兴趣和坚持，进阶学生在原文的基础上还会被推荐类似的科学主题短文，要求写出它们之间的差异。学生词汇量随着教学的深入而不断增加，语料的难度也随之上升，简化版也渐渐被取代。因生荐读并不是一锤定音的，而是随着画像的变化不断滚动调整，使每一个学生始终在“够得着”的阅读区里有挑战性的阅读。教师在后台只需轻点数据，就可以知道每一个学生的等级在哪里，推荐也就有了分寸。</w:t>
      </w:r>
    </w:p>
    <w:p w14:paraId="3578F3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sz w:val="24"/>
          <w:szCs w:val="24"/>
          <w:lang w:val="en-US" w:eastAsia="zh-CN"/>
        </w:rPr>
      </w:pPr>
      <w:r>
        <w:rPr>
          <w:rFonts w:hint="default"/>
          <w:sz w:val="24"/>
          <w:szCs w:val="24"/>
          <w:lang w:val="en-US" w:eastAsia="zh-CN"/>
        </w:rPr>
        <w:t>（三）即时批阅反馈，写作以评促改</w:t>
      </w:r>
    </w:p>
    <w:p w14:paraId="1369835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sz w:val="24"/>
          <w:szCs w:val="24"/>
          <w:lang w:val="en-US" w:eastAsia="zh-CN"/>
        </w:rPr>
      </w:pPr>
      <w:r>
        <w:rPr>
          <w:rFonts w:hint="default"/>
          <w:sz w:val="24"/>
          <w:szCs w:val="24"/>
          <w:lang w:val="en-US" w:eastAsia="zh-CN"/>
        </w:rPr>
        <w:t>写作能力的发展需要及时具体的反馈，这才是形成性评价的意义所在。教师如果等到几天后才发还学生的作文，那么学生对于评语的接受就会变的不深刻，很难再将评语转化为下一次的修改。人工智能支持下的即时批改能立即指出学生写作时出现的时态、搭配和结构上的错误，并把“评”的时间提前到“写”时。教师应该善于使用这样的反馈，但是不能停留在对“机器是否正确”的判断上，而应该将批阅的结果当作二次写作的支架来使用，让学生对照反馈自我检查，在修改的过程中去体会规则，并不是简单的照搬答案。评价的根本目的就是促进学习，写作的闭环只有通过“写-评-改-再写”反复才能形成闭环，即时反馈就是这个闭环获得时间的一种方式。</w:t>
      </w:r>
    </w:p>
    <w:p w14:paraId="2BBD1F7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（四）学情动态追踪，素养持续生长</w:t>
      </w:r>
    </w:p>
    <w:p w14:paraId="5D6AC24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个性化教学并不是一次性的决定，而应该是一种持续的调适过程，是整个学期的过程。英语学科核心素养包含语言能力、文化意识、思维品质、学习能力，若只抓住一次的读写任务，素养就无从谈起。教师应当将智能追踪当作教学的一种常态化的手段，随时留意每一个学生的各个单元、文体的变化，进而改变以后读写任务所关注的重点。追踪不是对学生的贴标签，而在于找出生长点，发现谁在叙事语篇中逐渐走向成熟，发现谁对于说明类文本仍然有困难，数据给出的脉络远比印象来得更为可靠。素养的养成重在坚持，只有让数据一直渗透到教学之中，个性化才不会中途死亡，而是随着学生成长的节律缓缓延伸。</w:t>
      </w:r>
    </w:p>
    <w:p w14:paraId="275E90C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结语</w:t>
      </w:r>
    </w:p>
    <w:p w14:paraId="2D603AE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人工智能赋能初中英语读写个性化教学并不是简单地把技术加到教学上，而是一种教学理念和学习方式的深刻变化。以智诊学情、以学定读写，即对于每一个学生真实的起点都要被看见、被尊重、被完成。四条路径一起发挥作用的时候，教师由“以经验为依据”转向“用数据、学情双轮驱动”，读写课堂才会有“各得其所”的发展。技术边界一直清清楚楚，教育温度一直由老师来维护，二者结合才能使个性化的初中英语读写教学有成效地前进。</w:t>
      </w:r>
    </w:p>
    <w:p w14:paraId="4AC741BC">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E466A5AD"/>
    <w:multiLevelType w:val="singleLevel"/>
    <w:tmpl w:val="E466A5AD"/>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B20BF0"/>
    <w:rsid w:val="7FB20B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2026-11-04T12:40:00Z</dcterms:created>
  <dcterms:modified xsi:type="dcterms:W3CDTF">2026-11-04T12:40:52Z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62C41D84A65F4FB48EA220D90763F223_11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