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68CBEE8">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i w:val="0"/>
          <w:iCs w:val="0"/>
          <w:caps w:val="0"/>
          <w:color w:val="F52F39"/>
          <w:spacing w:val="0"/>
          <w:sz w:val="21"/>
          <w:szCs w:val="21"/>
          <w:shd w:val="clear" w:color="auto" w:fill="FFFFFF"/>
        </w:rPr>
        <w:t>（一）身体动律符号</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身体动律符号是源于地域群体长时间从事的生产、祭祀活动里所形成的，不同于单纯的舞蹈动作的、带有地域人群共同身体记忆和情绪表达的、在重复的肢体摆动、重心移动以及力量的控制中留下的独特特征。彝族踏歌中下沉松弛的步法，藏族锅庄连环回旋的体</w:t>
      </w:r>
      <w:bookmarkStart w:id="0" w:name="_GoBack"/>
      <w:bookmarkEnd w:id="0"/>
      <w:r>
        <w:rPr>
          <w:rFonts w:ascii="微软雅黑" w:eastAsia="微软雅黑" w:hAnsi="微软雅黑" w:cs="微软雅黑" w:hint="eastAsia"/>
          <w:i w:val="0"/>
          <w:iCs w:val="0"/>
          <w:caps w:val="0"/>
          <w:color w:val="F52F39"/>
          <w:spacing w:val="0"/>
          <w:sz w:val="21"/>
          <w:szCs w:val="21"/>
          <w:shd w:val="clear" w:color="auto" w:fill="FFFFFF"/>
        </w:rPr>
        <w:t>态走向，并不是随意编排出来的，而是当地族群在节庆相聚、祭祀祈福时慢慢形成的以身体为媒介的表达。外在的观众能凭借稳定的动势来迅速找到作品里所蕴含的文化底色。该种符号用人的身体做唯一的承载者，是地域文化符号进入舞蹈文本的第一类、也是最根本、最重要的组成部分。</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（二）视觉器物符号</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视觉器物符号以地域范围内保存下来的实物或者图像遗存为依托，服饰纹样、日常生活器物、古代壁画、陶俑造型、地方特色建筑等均属于此类，具有独立的文化意蕴，进入舞蹈创作之后，便成为支撑肢体叙述的视觉媒介。地域造物习惯、审美取向在这些物象上有很明显的体现。壁画人物的姿势、陶俑的体态轮廓等在舞蹈身体语言里也存在着可以相互应答的内容。符号本身有静态性，只有在舞台的空间里经过舞者动作的变动与灯光的渲染来表现自己的意思的时候，才具有意义。</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（三）听觉音乐符号</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听觉音乐符号来自于本土流传的声音资料，方言特有的衬词、世代相传的本土乐器、扎根于乡土的民歌曲调就构成了这一类的符号内容。声音本身就有地域环境所赋予的情绪特征，也可以提前为舞蹈的内容建立起与本土气质相匹配的氛围基调。地方曲调中稳定走向的旋律、乐器特有的音色，民俗歌唱里无修饰的衬词吟唱，都是和当地百姓生活场景、情感习惯紧紧联系在一起的，听者能通过声音的指引去体会地域文化背景。该类符号不依赖于舞者身体的动作来独立存在，控制作品内部节奏的色彩基调，同身体动律一起从听觉的角度丰富了文字和视觉不能表达的地域文化信息。</w:t>
      </w:r>
    </w:p>
    <w:p w14:paraId="2B9D9CD9">
      <w:pPr>
        <w:rPr>
          <w:rFonts w:ascii="微软雅黑" w:eastAsia="微软雅黑" w:hAnsi="微软雅黑" w:cs="微软雅黑" w:hint="eastAsia"/>
          <w:i w:val="0"/>
          <w:iCs w:val="0"/>
          <w:caps w:val="0"/>
          <w:color w:val="F52F39"/>
          <w:spacing w:val="0"/>
          <w:sz w:val="21"/>
          <w:szCs w:val="21"/>
          <w:shd w:val="clear" w:color="auto" w:fill="FFFFFF"/>
        </w:rPr>
      </w:pPr>
    </w:p>
    <w:p w14:paraId="5C795055">
      <w:pPr>
        <w:rPr>
          <w:rFonts w:ascii="微软雅黑" w:eastAsia="微软雅黑" w:hAnsi="微软雅黑" w:cs="微软雅黑" w:hint="eastAsia"/>
          <w:i w:val="0"/>
          <w:iCs w:val="0"/>
          <w:caps w:val="0"/>
          <w:color w:val="F52F39"/>
          <w:spacing w:val="0"/>
          <w:sz w:val="21"/>
          <w:szCs w:val="21"/>
          <w:shd w:val="clear" w:color="auto" w:fill="FFFFFF"/>
        </w:rPr>
      </w:pPr>
    </w:p>
    <w:p w14:paraId="1CB9959D">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i w:val="0"/>
          <w:iCs w:val="0"/>
          <w:caps w:val="0"/>
          <w:color w:val="F52F39"/>
          <w:spacing w:val="0"/>
          <w:sz w:val="21"/>
          <w:szCs w:val="21"/>
          <w:shd w:val="clear" w:color="auto" w:fill="FFFFFF"/>
        </w:rPr>
        <w:t>（一）国家级舞剧创作中的地域题材集聚现象</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近十年来文华大奖、荷花奖参评获奖剧目当中，以地方历史民俗、地方风物为依托的剧目一直保持着稳定的数量，岭南题材的舞剧《沙湾往事》、《醒·狮》，胶东地域背景的舞剧《红高粱》以及用江南风物作为根基的舞剧《朱鹮》等都曾登上过获奖名单。这类作品已经不只是对民族风情的局部展示，而把地域文化符号当作支撑整部叙事的筋骨。评奖体系自身对于扎根于本土资源、挖掘本地文脉的本土化作品的支持导向，使得越来越多的创作者开始把目光从题材上投向具体的地域文化。不同的片区文化特色在国家级舞台上得以全面展现，地域题材在国内最顶尖的舞剧创作版图中也渐渐形成集聚的趋势。</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（二）地方院团与文旅演艺中的地域符号运用态势</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各地的专业院团主动选取当地独有的文化符号作为自身创作的标志，西藏山南市歌舞团的舞剧《与太阳共舞》是一部以珞巴族为题材的舞剧作品，用完整的当地祈福舞、刀舞的原生音乐作为基础，依靠独有的地域符号来形成不同于其他院团的创作底色，也是许多基层院团多年坚持的立团理念。各地实景文旅演出对地域符号的运用与专业院团不同，九寨沟藏羌歌舞展演、大同古城沉浸式演艺选择视觉辨识度较高的民俗符号直接进入演出流程，很多符号脱离了它原有的仪式语境之后，被转化成了供游客观赏的符号内容，符号背后蕴含的文化意义被现场观赏的效果所取代。</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43036"/>
    <w:rsid w:val="01E430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785</Characters>
  <Application>Microsoft Office Word</Application>
  <DocSecurity>0</DocSecurity>
  <Lines>0</Lines>
  <Paragraphs>0</Paragraphs>
  <ScaleCrop>false</ScaleCrop>
  <Company/>
  <LinksUpToDate>false</LinksUpToDate>
  <CharactersWithSpaces>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2026-11-04T09:35:00Z</dcterms:created>
  <dcterms:modified xsi:type="dcterms:W3CDTF">2026-11-04T09:36:26Z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6C54A491226F4BF980BA137236C0F363_11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