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7708627B">
      <w:pPr>
        <w:spacing w:line="600" w:lineRule="exact"/>
        <w:ind w:firstLine="420" w:firstLineChars="200"/>
        <w:rPr>
          <w:rFonts w:asciiTheme="minorEastAsia" w:hAnsiTheme="minorEastAsia" w:cstheme="minorEastAsia"/>
          <w:color w:val="C00000"/>
          <w:szCs w:val="21"/>
        </w:rPr>
      </w:pPr>
      <w:r>
        <w:rPr>
          <w:rFonts w:asciiTheme="minorEastAsia" w:hAnsiTheme="minorEastAsia" w:cstheme="minorEastAsia" w:hint="eastAsia"/>
          <w:b/>
          <w:bCs/>
          <w:color w:val="C00000"/>
          <w:szCs w:val="21"/>
        </w:rPr>
        <w:t>摘要</w:t>
      </w:r>
      <w:r>
        <w:rPr>
          <w:rFonts w:asciiTheme="minorEastAsia" w:hAnsiTheme="minorEastAsia" w:cstheme="minorEastAsia" w:hint="eastAsia"/>
          <w:color w:val="C00000"/>
          <w:szCs w:val="21"/>
        </w:rPr>
        <w:t>：</w:t>
      </w:r>
      <w:r>
        <w:rPr>
          <w:rFonts w:asciiTheme="minorEastAsia" w:hAnsiTheme="minorEastAsia" w:cstheme="minorEastAsia" w:hint="eastAsia"/>
          <w:color w:val="C00000"/>
          <w:szCs w:val="21"/>
        </w:rPr>
        <w:t>双减之下，单篇课文课后探究活动资源支持不够，探究过程不易追踪，评价方式单一。本案例以智慧教育平台为基础，以部编版三年级上册《金色的草地》为依托，围绕单元观察语文要素开展植物持续观察探究任务的设计工作，并提供线上导学支架，利用平台开展任务推送、过程交流、成果归档以及学情统计。经过本次课后的探究，学生对探究任务提交率、主动观察、表达的意愿都有了较大的提高。智慧平台打通了课内外学习壁垒，有利于学生观察能力的发展和语文表达能力的提高，可以形成可以复制的单课后探究路径。</w:t>
      </w:r>
    </w:p>
    <w:p w14:paraId="1B0EFA0B">
      <w:pPr>
        <w:spacing w:line="600" w:lineRule="exact"/>
        <w:ind w:firstLine="420" w:firstLineChars="200"/>
        <w:rPr>
          <w:rFonts w:asciiTheme="minorEastAsia" w:hAnsiTheme="minorEastAsia" w:cstheme="minorEastAsia"/>
          <w:color w:val="C00000"/>
          <w:szCs w:val="21"/>
        </w:rPr>
      </w:pPr>
      <w:r>
        <w:rPr>
          <w:rFonts w:asciiTheme="minorEastAsia" w:hAnsiTheme="minorEastAsia" w:cstheme="minorEastAsia" w:hint="eastAsia"/>
          <w:b/>
          <w:bCs/>
          <w:color w:val="C00000"/>
          <w:szCs w:val="21"/>
        </w:rPr>
        <w:t>关键词</w:t>
      </w:r>
      <w:r>
        <w:rPr>
          <w:rFonts w:asciiTheme="minorEastAsia" w:hAnsiTheme="minorEastAsia" w:cstheme="minorEastAsia" w:hint="eastAsia"/>
          <w:color w:val="C00000"/>
          <w:szCs w:val="21"/>
        </w:rPr>
        <w:t>：智慧教育平台；小学语文；课后学习；自主探究</w:t>
      </w:r>
    </w:p>
    <w:p w14:paraId="32EDBE0A">
      <w:pPr>
        <w:spacing w:line="600" w:lineRule="exact"/>
        <w:ind w:firstLine="420" w:firstLineChars="200"/>
        <w:rPr>
          <w:rFonts w:asciiTheme="minorEastAsia" w:hAnsiTheme="minorEastAsia" w:cstheme="minorEastAsia"/>
          <w:color w:val="C00000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一、引言</w:t>
      </w:r>
    </w:p>
    <w:p w14:paraId="190D03B4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C00000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新课标认为语文学习要渗透到观察实践当中，在生活中去感受真实，去积累写作材料。双减之后课后作业越来越重视实践性和探究性。三年级是学生学会观察方法的开始期，《金色的草地》所在的单元语文要素是“细致观察，把观察所得写下来”。常规课后植物观察探究没有及时的指导，老师很难知道学生真实的观察过程，探究的过程很容易变成表演。智慧教育平台具有资源推送、在线互动、数据采集等各方面的功能，给本课课后探究提供数字支持。以平台为依托开展《金色的草地》课后持续观察实践探究，破解探究指导不到位、学情反馈慢的问题，探究数字化与单篇课文课后实践融合的有效途径。</w:t>
      </w:r>
    </w:p>
    <w:p w14:paraId="62E10F90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auto"/>
          <w:szCs w:val="21"/>
        </w:rPr>
      </w:pPr>
      <w:r>
        <w:rPr>
          <w:rFonts w:asciiTheme="minorEastAsia" w:hAnsiTheme="minorEastAsia" w:cstheme="minorEastAsia" w:hint="eastAsia"/>
          <w:color w:val="auto"/>
          <w:szCs w:val="21"/>
        </w:rPr>
        <w:t>根据问卷结果可知，学生主动观察的比例由18人增加到41人，学生持续观察的比例由10人增加到38人，学生主动提问的比例由13人增加到36人，按时完成任务的比例由29人增加到44人。从上表中可以得知学生一直坚持观察的记录能力提高最快。从提交成果的形式上来说，共有 44 份有效成果，纯文字的观察笔记占 16份，图文结合的记录占 20份，语音观察分享占 8份，多种表达方式所占比例较高。在成果的质量上，可以完整表现连续观察过程的共有40份，可以清楚写出植物外形、色彩动态变化的有35份。依托真实的观察体验，单元习作《我们眼中的缤纷世界》素材空洞、描写单薄的问题得到了很大程度的改善。</w:t>
      </w:r>
    </w:p>
    <w:p w14:paraId="1EA01D0F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auto"/>
          <w:szCs w:val="21"/>
        </w:rPr>
      </w:pPr>
      <w:r>
        <w:rPr>
          <w:rFonts w:asciiTheme="minorEastAsia" w:hAnsiTheme="minorEastAsia" w:cstheme="minorEastAsia" w:hint="eastAsia"/>
          <w:color w:val="auto"/>
          <w:szCs w:val="21"/>
        </w:rPr>
        <w:t>（二）教师层面：课后学情掌握更加精准，教学衔接更加顺畅</w:t>
      </w:r>
    </w:p>
    <w:p w14:paraId="03BF8D2B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auto"/>
          <w:szCs w:val="21"/>
        </w:rPr>
      </w:pPr>
      <w:r>
        <w:rPr>
          <w:rFonts w:asciiTheme="minorEastAsia" w:hAnsiTheme="minorEastAsia" w:cstheme="minorEastAsia" w:hint="eastAsia"/>
          <w:color w:val="auto"/>
          <w:szCs w:val="21"/>
        </w:rPr>
        <w:t>在传统的教学模式中，老师只有纸质作业，很难看到学生长时间观察的全过程。智慧教育平台会把学生上传的观察照片、阶段性草稿、语音录音等全部过程资料保存下来，教师随时都可以查阅和使用，发现共性的不足之处，例如只记录静态的样貌、没有做对比、描写顺序凌乱等等。依靠平台的量化数据以及过程性资料，课堂指导更有方向性，可以集中时间解决学生探究时普遍存在的问题，打通课后观察实践与习作课堂的通道。另外平台资源储存、线上批改、自动存档等功能可以减轻教师反复制作导学材料、整理纸质资料的工作负担，提高教师的事务性工作效率。</w:t>
      </w:r>
    </w:p>
    <w:p w14:paraId="02E56D14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auto"/>
          <w:szCs w:val="21"/>
        </w:rPr>
      </w:pPr>
      <w:r>
        <w:rPr>
          <w:rFonts w:asciiTheme="minorEastAsia" w:hAnsiTheme="minorEastAsia" w:cstheme="minorEastAsia" w:hint="eastAsia"/>
          <w:color w:val="auto"/>
          <w:szCs w:val="21"/>
        </w:rPr>
        <w:t>五、结论及展望</w:t>
      </w:r>
    </w:p>
    <w:p w14:paraId="65E58E26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auto"/>
          <w:szCs w:val="21"/>
        </w:rPr>
      </w:pPr>
      <w:r>
        <w:rPr>
          <w:rFonts w:asciiTheme="minorEastAsia" w:hAnsiTheme="minorEastAsia" w:cstheme="minorEastAsia" w:hint="eastAsia"/>
          <w:color w:val="auto"/>
          <w:szCs w:val="21"/>
        </w:rPr>
        <w:t>（一）实践结论</w:t>
      </w:r>
    </w:p>
    <w:p w14:paraId="29FF9D39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auto"/>
          <w:szCs w:val="21"/>
        </w:rPr>
      </w:pPr>
      <w:r>
        <w:rPr>
          <w:rFonts w:asciiTheme="minorEastAsia" w:hAnsiTheme="minorEastAsia" w:cstheme="minorEastAsia" w:hint="eastAsia"/>
          <w:color w:val="auto"/>
          <w:szCs w:val="21"/>
        </w:rPr>
        <w:t>从实践结果来看，使用好智慧教育平台的资源推送、作业布置、在线交流、学情统计功能，可以较好地推进“金色的草地”一课课后自主观察探究的实施。平台较好解决了缺少一个课文探究资源、过程不能跟踪、学情反馈慢、评价方式单一等问题。以单元观察要素为核心设计分层观察任务，并提供简单的导学支架，符合三年级学生认知水平，让学生课后能进行真实的语文活动，落实学生留心观察的语文素养目标。数字化平台只是教学辅助工具，没有脱离课文及单元要求开展研究，没有造成技术与语文教学相脱离的情况。</w:t>
      </w:r>
    </w:p>
    <w:p w14:paraId="55DA7018">
      <w:pPr>
        <w:rPr>
          <w:rFonts w:hint="eastAsia"/>
          <w:lang w:val="en-US" w:eastAsia="zh-CN"/>
        </w:rPr>
      </w:pPr>
      <w:bookmarkStart w:id="0" w:name="_GoBack"/>
      <w:bookmarkEnd w:id="0"/>
    </w:p>
    <w:sectPr>
      <w:footerReference w:type="default" r:id="rId5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B5B9490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7E4A7E4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0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5101A80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  <w:p w14:paraId="33616060">
                    <w:pPr>
                      <w:pStyle w:val="Footer"/>
                      <w:rPr>
                        <w:rFonts w:hint="default"/>
                        <w:lang w:val="en-US" w:eastAsia="zh-CN"/>
                      </w:rPr>
                    </w:pPr>
                  </w:p>
                  <w:p w14:paraId="0315B87E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4E40EF7"/>
    <w:rsid w:val="05253443"/>
    <w:rsid w:val="057529DA"/>
    <w:rsid w:val="062D6B9D"/>
    <w:rsid w:val="06AB06FE"/>
    <w:rsid w:val="078D0641"/>
    <w:rsid w:val="0951022B"/>
    <w:rsid w:val="0B1565EA"/>
    <w:rsid w:val="0DC67402"/>
    <w:rsid w:val="0E6025CB"/>
    <w:rsid w:val="0FC53CE9"/>
    <w:rsid w:val="10264A11"/>
    <w:rsid w:val="10FC7A0C"/>
    <w:rsid w:val="110A3A14"/>
    <w:rsid w:val="1384217A"/>
    <w:rsid w:val="15BC4E5A"/>
    <w:rsid w:val="16D503E4"/>
    <w:rsid w:val="17760B6F"/>
    <w:rsid w:val="19D46BCE"/>
    <w:rsid w:val="1CCE1EE1"/>
    <w:rsid w:val="1D072788"/>
    <w:rsid w:val="1D2E60DA"/>
    <w:rsid w:val="1D7C0E3E"/>
    <w:rsid w:val="1E11009B"/>
    <w:rsid w:val="1F5D5A23"/>
    <w:rsid w:val="21FB1255"/>
    <w:rsid w:val="23A93707"/>
    <w:rsid w:val="23EE5E61"/>
    <w:rsid w:val="24804BB5"/>
    <w:rsid w:val="259C73C6"/>
    <w:rsid w:val="26677593"/>
    <w:rsid w:val="26C15742"/>
    <w:rsid w:val="28FE7794"/>
    <w:rsid w:val="2B3207F8"/>
    <w:rsid w:val="2B592789"/>
    <w:rsid w:val="2B82123D"/>
    <w:rsid w:val="2B91176C"/>
    <w:rsid w:val="2C593256"/>
    <w:rsid w:val="2DFE0923"/>
    <w:rsid w:val="30C80E93"/>
    <w:rsid w:val="322F63DF"/>
    <w:rsid w:val="32566459"/>
    <w:rsid w:val="34A37A6F"/>
    <w:rsid w:val="350F525A"/>
    <w:rsid w:val="364F4412"/>
    <w:rsid w:val="396561F6"/>
    <w:rsid w:val="3A3027A5"/>
    <w:rsid w:val="3A634EC7"/>
    <w:rsid w:val="3F22501A"/>
    <w:rsid w:val="3FC0057A"/>
    <w:rsid w:val="40126F43"/>
    <w:rsid w:val="425E118F"/>
    <w:rsid w:val="43716BA9"/>
    <w:rsid w:val="44E8418B"/>
    <w:rsid w:val="45C2510F"/>
    <w:rsid w:val="46F0277E"/>
    <w:rsid w:val="47B2458A"/>
    <w:rsid w:val="49136D17"/>
    <w:rsid w:val="49325F42"/>
    <w:rsid w:val="49DB1E04"/>
    <w:rsid w:val="49EE2B4D"/>
    <w:rsid w:val="4B7033E4"/>
    <w:rsid w:val="4F2B3B05"/>
    <w:rsid w:val="4F3D659F"/>
    <w:rsid w:val="52145EE2"/>
    <w:rsid w:val="538114A4"/>
    <w:rsid w:val="54AE5DAD"/>
    <w:rsid w:val="57CA584B"/>
    <w:rsid w:val="5AE22543"/>
    <w:rsid w:val="5BBD3D11"/>
    <w:rsid w:val="5C8F7981"/>
    <w:rsid w:val="5DBB53CC"/>
    <w:rsid w:val="5FD73794"/>
    <w:rsid w:val="60647EB6"/>
    <w:rsid w:val="609F1996"/>
    <w:rsid w:val="610C5BEA"/>
    <w:rsid w:val="649B63FC"/>
    <w:rsid w:val="653501C5"/>
    <w:rsid w:val="65E738CB"/>
    <w:rsid w:val="663E614C"/>
    <w:rsid w:val="668F66D2"/>
    <w:rsid w:val="66B70634"/>
    <w:rsid w:val="68FD5D5B"/>
    <w:rsid w:val="69A24D27"/>
    <w:rsid w:val="69D42CB8"/>
    <w:rsid w:val="6A333127"/>
    <w:rsid w:val="6B743AC4"/>
    <w:rsid w:val="6C227DB7"/>
    <w:rsid w:val="6CE2153C"/>
    <w:rsid w:val="70763F9A"/>
    <w:rsid w:val="72A638AD"/>
    <w:rsid w:val="72F85BFE"/>
    <w:rsid w:val="782A6906"/>
    <w:rsid w:val="78A155D2"/>
    <w:rsid w:val="79341B08"/>
    <w:rsid w:val="7A4E33A4"/>
    <w:rsid w:val="7A7A06ED"/>
    <w:rsid w:val="7AA4268F"/>
    <w:rsid w:val="7AEE6B12"/>
    <w:rsid w:val="7BA026E0"/>
    <w:rsid w:val="7BED6D2C"/>
    <w:rsid w:val="7D1559B4"/>
    <w:rsid w:val="7EDD65A0"/>
    <w:rsid w:val="7EEF3602"/>
    <w:rsid w:val="7F957D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qFormat/>
    <w:pPr>
      <w:jc w:val="left"/>
    </w:p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uiPriority w:val="99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  <w:style w:type="paragraph" w:customStyle="1" w:styleId="ParaCharCharCharCharCharCharChar">
    <w:name w:val="默认段落字体 Para Char Char Char Char Char Char Char"/>
    <w:basedOn w:val="Normal"/>
    <w:qFormat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789</Words>
  <Characters>850</Characters>
  <Application>Microsoft Office Word</Application>
  <DocSecurity>0</DocSecurity>
  <Lines>0</Lines>
  <Paragraphs>0</Paragraphs>
  <ScaleCrop>false</ScaleCrop>
  <Company/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2026-11-03T00:50:17Z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