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6A5B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color w:val="auto"/>
        </w:rPr>
        <w:t>邯郸有3100多年的历史，据不完全统计，邯郸或与邯郸有关的成语有2006个，是“一座邯郸城，半部成语史”的文化奇观</w:t>
      </w:r>
      <w:r>
        <w:rPr>
          <w:rFonts w:asciiTheme="minorEastAsia" w:eastAsiaTheme="minorEastAsia" w:hAnsiTheme="minorEastAsia" w:cstheme="minorEastAsia" w:hint="eastAsia"/>
          <w:color w:val="auto"/>
          <w:vertAlign w:val="superscript"/>
          <w:lang w:val="en-US" w:eastAsia="zh-CN"/>
        </w:rPr>
        <w:t>[3]</w:t>
      </w:r>
      <w:r>
        <w:rPr>
          <w:rFonts w:asciiTheme="minorEastAsia" w:eastAsiaTheme="minorEastAsia" w:hAnsiTheme="minorEastAsia" w:cstheme="minorEastAsia" w:hint="eastAsia"/>
          <w:color w:val="auto"/>
        </w:rPr>
        <w:t>。近些年来，邯郸把丰富深厚的历史文化变成能被感知、游玩、消费的文旅产品。精心设计出了许多以成语文化为主题的公交路</w:t>
      </w:r>
      <w:r>
        <w:rPr>
          <w:rFonts w:asciiTheme="minorEastAsia" w:eastAsiaTheme="minorEastAsia" w:hAnsiTheme="minorEastAsia" w:cstheme="minorEastAsia" w:hint="eastAsia"/>
        </w:rPr>
        <w:t>线，995辆公交车身装着“成语外衣”，在大街小巷中来回穿梭，136个车厢是小型主题展厅，72个成语主题公交站亭在城市的街头巷尾。全国首家以成语为题材的博物馆成语博物馆在2026年2月正式对公众开放，设置常设展一个，以XR互动空间、环幕轨道影院等数字空间作为场景，把古老成语在光影互动中“活”起来，开馆两个月就挤进全国博物馆热搜榜前100名的第67位。广府古城依靠太极文化发源地的优势，在古城保护修复的基础上将太极研学、国潮夜游、民俗体验等文化活动引入。2026年春节假期邯郸道历史文化街区共接待游客达283.38万人次，日均消费较去年同期增长165.85%，广府古城接待游客136.1万，综合收入1.183亿元，同比分别增长了75.07%和154.23%。夜幕降临之时，情景剧《将相和》将观众带入了战国七雄并立的时代，广府古城的《梦回邯郸》光影秀把古城历史缓缓道来，游客白天看比赛，晚上逛古城，各种各样的融合魅力正在慢慢形成。</w:t>
      </w:r>
    </w:p>
    <w:p w14:paraId="11525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（三）顶层设计构建全域旅游新格局</w:t>
      </w:r>
    </w:p>
    <w:p w14:paraId="6DC34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邯郸文旅快速发展的原因有“两区三带”系统规划，即</w:t>
      </w:r>
      <w:r>
        <w:rPr>
          <w:rFonts w:asciiTheme="minorEastAsia" w:hAnsiTheme="minorEastAsia" w:cstheme="minorEastAsia" w:hint="eastAsia"/>
          <w:lang w:eastAsia="zh-CN"/>
        </w:rPr>
        <w:t>以邯郸</w:t>
      </w:r>
      <w:r>
        <w:rPr>
          <w:rFonts w:asciiTheme="minorEastAsia" w:eastAsiaTheme="minorEastAsia" w:hAnsiTheme="minorEastAsia" w:cstheme="minorEastAsia" w:hint="eastAsia"/>
        </w:rPr>
        <w:t>道、丛台公园、市博物馆、赵王城遗址公园等九个主要景点为节点，形成以赵国历史文化、成语文化为依托的战国文化旅游区，红色生态旅游区是依托武安、涉县两大红色资源与京娘湖、</w:t>
      </w:r>
      <w:r>
        <w:rPr>
          <w:rFonts w:asciiTheme="minorEastAsia" w:hAnsiTheme="minorEastAsia" w:cstheme="minorEastAsia" w:hint="eastAsia"/>
          <w:lang w:eastAsia="zh-CN"/>
        </w:rPr>
        <w:t>东太行、</w:t>
      </w:r>
      <w:r>
        <w:rPr>
          <w:rFonts w:asciiTheme="minorEastAsia" w:eastAsiaTheme="minorEastAsia" w:hAnsiTheme="minorEastAsia" w:cstheme="minorEastAsia" w:hint="eastAsia"/>
        </w:rPr>
        <w:t>娲皇宫等生态旅游资源而打造的融合红色与生态的文旅板块，2023年一二</w:t>
      </w:r>
      <w:r>
        <w:rPr>
          <w:rFonts w:asciiTheme="minorEastAsia" w:hAnsiTheme="minorEastAsia" w:cstheme="minorEastAsia" w:hint="eastAsia"/>
          <w:lang w:eastAsia="zh-CN"/>
        </w:rPr>
        <w:t>九师司令</w:t>
      </w:r>
      <w:r>
        <w:rPr>
          <w:rFonts w:asciiTheme="minorEastAsia" w:eastAsiaTheme="minorEastAsia" w:hAnsiTheme="minorEastAsia" w:cstheme="minorEastAsia" w:hint="eastAsia"/>
        </w:rPr>
        <w:t>部旧址接待游客约150万。北朝文化旅游带把邺城遗址、响堂山石窟、磁州窑艺术博物馆等资源连成一线，创建了建安风骨、石窟艺术、瓷韵文化体验线路；太极文化旅游带以永年广府古城为主要景点，依托国际太极拳运动大</w:t>
      </w:r>
      <w:r>
        <w:rPr>
          <w:rFonts w:asciiTheme="minorEastAsia" w:hAnsiTheme="minorEastAsia" w:cstheme="minorEastAsia" w:hint="eastAsia"/>
          <w:lang w:eastAsia="zh-CN"/>
        </w:rPr>
        <w:t>会</w:t>
      </w:r>
      <w:r>
        <w:rPr>
          <w:rFonts w:asciiTheme="minorEastAsia" w:eastAsiaTheme="minorEastAsia" w:hAnsiTheme="minorEastAsia" w:cstheme="minorEastAsia" w:hint="eastAsia"/>
        </w:rPr>
        <w:t>这一品牌活动，吸引来自全世界50多个国家和地区的运动员；运河文化旅游带依托大名、魏县、馆陶三地，大名古城2026年春节期间累计接待游客280.4万人次，旅游消费达19.9亿元。以“吃、住、行、游、购、娱”六大要素为依托，全市开通智慧旅游平台，打破交通、住宿、景区之间信息壁垒，不断优化交通接驳、停车场管理、游客咨询等各方面的保障体系，推出邯郸人才免费游邯郸、三子大礼包等惠民措施。由数据可知2024年、2025年均是邯郸市游客量超过一亿人次的两年，邯郸从一个区域性的文旅热点变身为全国性的文旅目的地，2026年春节期间跨市深度游客量全国排第20位，全国中低线城市休闲娱乐消费榜单第一。</w:t>
      </w:r>
    </w:p>
    <w:p w14:paraId="7FB39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结语</w:t>
      </w:r>
    </w:p>
    <w:p w14:paraId="2FC44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当八角笼遇上邯郸道，太极拳遇上数字光影的时候，有三千年历史的古城用年轻人的语言来讲述自己的历史。数智化不是锦上添花的附加物，它是体育的活力、文化厚度与旅游温度三者相融的粘合剂，把体育、文化、旅游三者融合在一起。邯郸实践证明，资源型城市的转型并不需要高昂的投入去走高端模式，找到自己的文化根脉，用数智化技术把资源串联起来、场景搭建起来、机制建立起来，低成本、可复制的融合之路依然可以走通。未来邯郸如果再坚持“成语之都”、“太极之乡”双IP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</w:rPr>
        <w:t>驱动的模式，用数智化赋能渗透到每一个场景、每一个环节中去，定能促使邯郸由“文旅大市”迈向“文旅强市”，给全</w:t>
      </w:r>
      <w:r>
        <w:rPr>
          <w:rFonts w:asciiTheme="minorEastAsia" w:hAnsiTheme="minorEastAsia" w:cstheme="minorEastAsia" w:hint="eastAsia"/>
          <w:lang w:eastAsia="zh-CN"/>
        </w:rPr>
        <w:t>国其他同</w:t>
      </w:r>
      <w:r>
        <w:rPr>
          <w:rFonts w:asciiTheme="minorEastAsia" w:eastAsiaTheme="minorEastAsia" w:hAnsiTheme="minorEastAsia" w:cstheme="minorEastAsia" w:hint="eastAsia"/>
        </w:rPr>
        <w:t>类型城市提供</w:t>
      </w:r>
      <w:r>
        <w:rPr>
          <w:rFonts w:asciiTheme="minorEastAsia" w:hAnsiTheme="minorEastAsia" w:cstheme="minorEastAsia" w:hint="eastAsia"/>
          <w:lang w:eastAsia="zh-CN"/>
        </w:rPr>
        <w:t>一份</w:t>
      </w:r>
      <w:r>
        <w:rPr>
          <w:rFonts w:asciiTheme="minorEastAsia" w:eastAsiaTheme="minorEastAsia" w:hAnsiTheme="minorEastAsia" w:cstheme="minorEastAsia" w:hint="eastAsia"/>
        </w:rPr>
        <w:t>能够参照的体旅融合发展样本。</w:t>
      </w:r>
    </w:p>
    <w:p w14:paraId="19206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color w:val="auto"/>
          <w:lang w:val="en-US" w:eastAsia="zh-CN"/>
        </w:rPr>
      </w:pPr>
    </w:p>
    <w:p w14:paraId="10D41258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612E6B"/>
    <w:rsid w:val="38D83FB2"/>
    <w:rsid w:val="70612E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不在奢求</dc:creator>
  <cp:lastModifiedBy>不在奢求</cp:lastModifiedBy>
  <cp:revision>1</cp:revision>
  <dcterms:created xsi:type="dcterms:W3CDTF">2026-11-03T00:46:00Z</dcterms:created>
  <dcterms:modified xsi:type="dcterms:W3CDTF">2026-11-03T00:47:00Z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6DB930C1985640BBB3D0CF9F8950ADA9_11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