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03FEF371">
      <w:pPr>
        <w:spacing w:line="240" w:lineRule="auto"/>
        <w:ind w:firstLine="560" w:firstLineChars="200"/>
        <w:jc w:val="both"/>
        <w:rPr>
          <w:rFonts w:ascii="楷体" w:eastAsia="楷体" w:hAnsi="楷体" w:cs="楷体" w:hint="eastAsia"/>
          <w:sz w:val="28"/>
          <w:szCs w:val="28"/>
          <w:lang w:val="en-US" w:eastAsia="zh-CN"/>
        </w:rPr>
      </w:pPr>
      <w:r>
        <w:rPr>
          <w:rFonts w:ascii="楷体" w:eastAsia="楷体" w:hAnsi="楷体" w:cs="楷体" w:hint="eastAsia"/>
          <w:sz w:val="28"/>
          <w:szCs w:val="28"/>
          <w:lang w:val="en-US" w:eastAsia="zh-CN"/>
        </w:rPr>
        <w:t xml:space="preserve"> （四）整合性原则：动作、认知与情感目标的有机融合</w:t>
      </w:r>
    </w:p>
    <w:p w14:paraId="2AA7431B">
      <w:pPr>
        <w:spacing w:line="240" w:lineRule="auto"/>
        <w:ind w:firstLine="560" w:firstLineChars="200"/>
        <w:jc w:val="both"/>
        <w:rPr>
          <w:rFonts w:ascii="宋体" w:eastAsia="宋体" w:hAnsi="宋体" w:cs="宋体" w:hint="eastAsia"/>
          <w:sz w:val="28"/>
          <w:szCs w:val="28"/>
          <w:lang w:val="en-US" w:eastAsia="zh-CN"/>
        </w:rPr>
      </w:pPr>
      <w:r>
        <w:rPr>
          <w:rFonts w:ascii="宋体" w:eastAsia="宋体" w:hAnsi="宋体" w:cs="宋体" w:hint="eastAsia"/>
          <w:sz w:val="28"/>
          <w:szCs w:val="28"/>
          <w:lang w:val="en-US" w:eastAsia="zh-CN"/>
        </w:rPr>
        <w:t>整合性原则的深层含义就是冲破只重视动作训练的单一模式，接受户外体育游戏可以对幼儿进行多种发展。幼儿在做跑、跳、跨等身体活动的时候，也会不自觉地感受到空间的方向变化，理解游戏中所蕴含的规则，活动中的成功或失败也渐渐成为幼儿自身情绪体验的一部分。</w:t>
      </w:r>
    </w:p>
    <w:p w14:paraId="0F4D895A">
      <w:pPr>
        <w:spacing w:line="240" w:lineRule="auto"/>
        <w:ind w:firstLine="560" w:firstLineChars="200"/>
        <w:jc w:val="both"/>
        <w:rPr>
          <w:rFonts w:ascii="黑体" w:eastAsia="黑体" w:hAnsi="黑体" w:cs="黑体" w:hint="eastAsia"/>
          <w:b/>
          <w:bCs/>
          <w:sz w:val="28"/>
          <w:szCs w:val="28"/>
        </w:rPr>
      </w:pPr>
      <w:r>
        <w:rPr>
          <w:rFonts w:ascii="黑体" w:eastAsia="黑体" w:hAnsi="黑体" w:cs="黑体" w:hint="eastAsia"/>
          <w:b/>
          <w:bCs/>
          <w:sz w:val="28"/>
          <w:szCs w:val="28"/>
          <w:lang w:val="en-US" w:eastAsia="zh-CN"/>
        </w:rPr>
        <w:t>二</w:t>
      </w:r>
      <w:r>
        <w:rPr>
          <w:rFonts w:ascii="黑体" w:eastAsia="黑体" w:hAnsi="黑体" w:cs="黑体" w:hint="eastAsia"/>
          <w:b/>
          <w:bCs/>
          <w:sz w:val="28"/>
          <w:szCs w:val="28"/>
        </w:rPr>
        <w:t>、基于幼儿动作发展的幼儿户外体育游戏</w:t>
      </w:r>
      <w:r>
        <w:rPr>
          <w:rFonts w:ascii="黑体" w:eastAsia="黑体" w:hAnsi="黑体" w:cs="黑体" w:hint="eastAsia"/>
          <w:b/>
          <w:bCs/>
          <w:sz w:val="28"/>
          <w:szCs w:val="28"/>
          <w:lang w:val="en-US" w:eastAsia="zh-CN"/>
        </w:rPr>
        <w:t>实施策略</w:t>
      </w:r>
    </w:p>
    <w:p w14:paraId="430FB836">
      <w:pPr>
        <w:spacing w:line="240" w:lineRule="auto"/>
        <w:ind w:firstLine="560" w:firstLineChars="200"/>
        <w:jc w:val="both"/>
        <w:rPr>
          <w:rFonts w:ascii="楷体" w:eastAsia="楷体" w:hAnsi="楷体" w:cs="楷体" w:hint="eastAsia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 xml:space="preserve"> （一）环境创设：空间规划与器械投放的适宜性</w:t>
      </w:r>
    </w:p>
    <w:p w14:paraId="046B7357">
      <w:pPr>
        <w:spacing w:line="240" w:lineRule="auto"/>
        <w:ind w:firstLine="560" w:firstLineChars="200"/>
        <w:jc w:val="both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教师在划分户外场地的时候，依照不同的动作练习所具有的活动性质，把场地分成若干个独立的活动区域。快速奔跑、躲闪追逐类活动选择较大的一块空地，钻爬、行走平衡类游戏放在场地边角比较安静的地方。教师保留场地内的原生微地形资源，低矮的土坡、平整的树桩、大小一致的石头均被纳入游戏场景当中，这样的自然材料可以促使幼儿自己调节身体重心，做成品器械无法做到的动作</w:t>
      </w:r>
      <w:r>
        <w:rPr>
          <w:rFonts w:ascii="宋体" w:eastAsia="宋体" w:hAnsi="宋体" w:cs="宋体" w:hint="eastAsia"/>
          <w:sz w:val="28"/>
          <w:szCs w:val="28"/>
          <w:vertAlign w:val="superscript"/>
          <w:lang w:val="en-US" w:eastAsia="zh-CN"/>
        </w:rPr>
        <w:t>[2]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14:paraId="363B9261"/>
    <w:p w14:paraId="5CB2669B"/>
    <w:p w14:paraId="3E216BB4">
      <w:pPr>
        <w:spacing w:line="240" w:lineRule="auto"/>
        <w:ind w:firstLine="560" w:firstLineChars="200"/>
        <w:jc w:val="both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教师在每场户外体育游戏开始之前，都会到活动场地进行一次全面的隐患排查，走遍了幼儿所有可能走过的路。教师对地面缝隙、器械连接处、自然材料边沿处进行了细致的检查，对有棱角的凸起硬物、带刺的木茬、积水打滑处都进行了妥善处理，排查范围不单只是视线所及之处，教师还推演了幼儿摔倒后身体可以接触到的地方，并对其中的隐患进行清除。</w:t>
      </w:r>
    </w:p>
    <w:p w14:paraId="7F4AFEB9">
      <w:pPr>
        <w:spacing w:line="240" w:lineRule="auto"/>
        <w:ind w:firstLine="560" w:firstLineChars="200"/>
        <w:jc w:val="both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教师不会把所有的可控风险都用软垫和围栏隔绝开来，教师把低度的风险转化成幼儿感知身体界</w:t>
      </w:r>
      <w:bookmarkStart w:id="0" w:name="_GoBack"/>
      <w:bookmarkEnd w:id="0"/>
      <w:r>
        <w:rPr>
          <w:rFonts w:ascii="宋体" w:eastAsia="宋体" w:hAnsi="宋体" w:cs="宋体" w:hint="eastAsia"/>
          <w:sz w:val="28"/>
          <w:szCs w:val="28"/>
        </w:rPr>
        <w:t>限的学习材料。游戏开展时，教师分布在各个游戏区的中间，可以看清楚各个游戏小组的活动情况，教师不会突然打断正常的幼儿游戏过程，在幼儿的动作要失控之前才发出提醒。</w:t>
      </w:r>
    </w:p>
    <w:p w14:paraId="1230CE5B"/>
    <w:sectPr>
      <w:pgSz w:w="11906" w:h="16838"/>
      <w:pgMar w:top="1440" w:right="1800" w:bottom="1440" w:left="1800" w:header="851" w:footer="992" w:gutter="0"/>
      <w:cols w:num="1" w:space="0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embedSystemFonts/>
  <w:bordersDoNotSurroundHeader/>
  <w:bordersDoNotSurroundFooter/>
  <w:defaultTabStop w:val="420"/>
  <w:drawingGridVerticalSpacing w:val="156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3DE5F37"/>
    <w:rsid w:val="23DE5F37"/>
    <w:rsid w:val="6E131BB7"/>
    <w:rsid w:val="7C1826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初展</dc:creator>
  <cp:lastModifiedBy>初展</cp:lastModifiedBy>
  <cp:revision>1</cp:revision>
  <dcterms:created xsi:type="dcterms:W3CDTF">2026-11-02T23:21:00Z</dcterms:created>
  <dcterms:modified xsi:type="dcterms:W3CDTF">2026-11-02T23:21:48Z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48AD4253DC234ED3B0F75348D827EB5F_11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eyJoZGlkIjoiNDU3ZTI2MjBkNTEzNzY1OTdkZmY3ZjYxMTdjMWUxNDIiLCJ1c2VySWQiOiI1ODIxNTk5MDgifQ==</vt:lpwstr>
  </property>
</Properties>
</file>