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21A2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eastAsiaTheme="minorEastAsia" w:hint="eastAsia"/>
          <w:lang w:eastAsia="zh-CN"/>
        </w:rPr>
      </w:pPr>
      <w:r>
        <w:rPr>
          <w:rFonts w:hint="eastAsia"/>
        </w:rPr>
        <w:t>融合教育视域下学前音乐干预课程的建构与实践探索</w:t>
      </w:r>
    </w:p>
    <w:p w14:paraId="5C2A43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融合教育视野之下学前音乐干预课程的建立是以普特共融、以需为本为内核，也是破解学前特殊需要幼儿资源匮乏、课程匹配度低、协同机制弱等问题的可行途径。本文立足融合班级真实的场域，在课程建构上论述了课程建构的多种意义，给不同发展水平的幼儿分别设计了不同的感知、表达的途径，把音乐非语言性、情感性的特点作为普通儿童和特殊儿童交流的纽带。在此基础上提出五条实践策略，即按需研制分层目标、搭建模块化课程框架、融入一日生活开发园本内容、建立协同实施路径、建立动态评价体系。</w:t>
      </w:r>
    </w:p>
    <w:p w14:paraId="18ADC9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关键词：融合教育；音乐干预课程；学前儿童</w:t>
      </w:r>
    </w:p>
    <w:p w14:paraId="398BF8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学</w:t>
      </w:r>
      <w:r>
        <w:rPr>
          <w:rFonts w:hint="eastAsia"/>
        </w:rPr>
        <w:t>前融合教育是促进特殊需要幼儿受教育权的保障，也是促进学前教育公平发展，提高学前教育质量的要求。目前各地的融合教育试点陆续展开，特殊幼儿的融入环境大大改善，包容性增强，但是核心问题仍然存在，即用什么样的合适的教育载体，在承认个体差异的基础上，帮助特殊儿童进行社交、情绪调节以及身心成长，并且培养普通儿童对差异的理解和共情。音乐有情感疏导、节奏感觉、人际交往和多感官刺激等特殊之处，具有非语言性、趣味性等特点，与幼儿的年龄特征十分接近。</w:t>
      </w:r>
    </w:p>
    <w:p w14:paraId="6E3769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一、融合教育视域下学前音乐干预课程的建构意义</w:t>
      </w:r>
    </w:p>
    <w:p w14:paraId="3634CC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（一）回应普特共融诉求，为差异发展提供适宜载体</w:t>
      </w:r>
    </w:p>
    <w:p w14:paraId="4EE06F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融合班级内幼儿发展水平参差不齐，普通儿童、轻度特殊需要儿童以及超常儿童一起上课，单课没有能够全面考虑。音乐干预课程根据幼儿的水平分层分类进行设计，一方面给特殊儿童搭建了基础能力上升的台阶，另一方面给超常儿童留出发挥创造力的空间，让各个起点的孩子都能得到相应的帮助。这就回应了“全体幼儿共同发展”的基本诉求，把个别化教育思想融入到日常的课程中，打破以往特殊幼儿被边缘化、普通儿童陪跑的困境，把差异当作课程资源而不是教学障碍，从根本上给融合班级的差异化教学提供了一种可操作的载体。</w:t>
      </w:r>
    </w:p>
    <w:p w14:paraId="00C934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（二）借力音乐载体优势，架设情感交往联结桥梁</w:t>
      </w:r>
    </w:p>
    <w:p w14:paraId="0809B6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音乐非语言性、情感性特征给语言表达有障碍的特殊幼儿提供了一条特殊的感知与表达途径。旋律、节奏可以不借助语言的障碍直接触动情绪中枢，缓解焦虑，提高参与度，集体律动、合作演奏还带着天然的互动机会，可以降低同伴之间交往的门槛。教师借此营造出一个轻松、宽容的环境，使普通幼儿在音乐的媒介下与特殊同伴一起参与游戏，是双方之间相互理解、相互合作的过程。建构以音乐无声胜有声的特点为纽带，既有利于特殊幼儿情绪调节、交往能力的提高，又有利于普通儿童共情能力的发展，使融合教育的情感价值得到充分的展现。</w:t>
      </w:r>
    </w:p>
    <w:p w14:paraId="04DA78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二、融合教育视域下学前音乐干预课程实践策略</w:t>
      </w:r>
    </w:p>
    <w:p w14:paraId="13D60E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（一）以需为本，研制分层分类的课程目标</w:t>
      </w:r>
    </w:p>
    <w:p w14:paraId="4816AE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目标是课程建构的开始，决定着课程内容的选择以及课程评价的方向。根据融合班级幼儿发展的差异，实践活动要确立“以需为本、共融发展”的基本定位，把面向全体、注重个体作为目标设计的基本要求。首先通过观察法、量表测试和家长访谈的方式对幼儿音乐感知、社交互动、情绪调节、注意等方面做基线调查，得到发展需求图谱，接着根据发展需求图谱把幼儿分为较多支持特需儿童、轻度特殊需求儿童、超常儿童和普通儿童四个群体，分别给不同的群体制订不同的目标清单。较多支持特需儿童抓基础，设立注意力时长、主动互动次数等可以衡量的指标，轻度特殊需要儿童重视集体参与，可以参加简单的集体合作活动，超常儿童注重能力引领，会掌握乐器演奏并带动同伴创编，普通儿童加强共情和合作能力，鼓励主动邀请特殊伙伴参加活动。各个目标要对应不同的评价维度及达成判定依据，留有调整余地，连续两次评估达不到阶段目标时就立刻展开目标调整。这样一种设计可以避免出现“一刀切”的目标偏移情况，可以使得每一个幼儿都处在自己最近的发展区之内，得到相应的帮助和支持，为之后课程内容和实施路径的匹配做好铺垫。</w:t>
      </w:r>
    </w:p>
    <w:p w14:paraId="6EB1CD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（二）立足梯度，构建三级进阶的模块框架</w:t>
      </w:r>
    </w:p>
    <w:p w14:paraId="307FD6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课程框架决定干预内容的组织结构及发展顺序。按照 “分层进阶、普特共融、模块整合、园本适配”的原则设计，创建基础感知、感受体验、欣赏创造三个层次的进阶模块，形成一个完整、有层次的课程结构。基础音乐感知模块为全员必修，主要围绕声音辨认、节奏感受以及简单的乐器接触开展教学工作，以激发特殊儿童对音乐刺激的积极反应，营造一种和谐的集体氛围；音乐感受和体验模块重视情绪和音乐的关系、身体与音乐的连接以及集体游戏，用情景游戏、歌曲演唱的方式促进情感的流露以及同伴间的交流；音乐欣赏与即兴创作模块以本土音乐欣赏、乐器合奏、节奏创编为主，重视审美和创作能力的培养，培养普特儿童的合作意识和创新能力。三个模块从学段上衔接推进，并且提出具体的执行周期和时长，基础模块每周三次，每次十五到二十分钟，体验与创作模块根据儿童发展水平分层学习，时长依次增长。另外还要根据四类人群选择不同的难度、不同的形式的教学内容，普通儿童主要进行节奏的模仿和表达，对较多的特需儿童使用震动乐器来获得节奏触觉的反馈。以三级模块、四种人群为架构，使课程既具有广泛性、包容性，又具有针对性、精确性，给教师差异化教学提供一条明确的途径。</w:t>
      </w:r>
    </w:p>
    <w:p w14:paraId="121DE2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（三）融于日常，开发生活化园本化内容</w:t>
      </w:r>
    </w:p>
    <w:p w14:paraId="4FCC5C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内容只有扎根于幼儿的生活，才能从“额外负担”中摆脱出来，才能成为常态化的教育。实践坚持生活化、园本化、游戏化的原则，在一日生活的各个环节中将音乐干预渗透进去，即从早到晚的入园、餐点前、午睡起床、户外活动、离园等。在入园时用“欢迎歌”和同伴打招呼，在餐点前后用节奏律动舒缓情绪，在午睡起床时听轻柔的唤醒音乐，在离园时用总结性的音乐游戏回顾当天所学的内容，有集体归属感。因此音乐干预不需要占用专门的课时，就自然而然地融入幼儿每天的活动之中。同时课程重视挖掘本土、传统音乐资源，从徐州民间童谣、民间乐器、地方戏曲选段等幼儿感兴趣的内容出发，进行改编，分别放在各个模块中。使课程更接近幼儿熟悉的文化环境，也使音乐干预有了本土化的创新。生活化、园本化两重取向大大降低了教师实施难度，提高了幼儿参与的积极性，把融合教育的理念渗透到日常教学中去。</w:t>
      </w:r>
    </w:p>
    <w:p w14:paraId="738B25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（四）协同实施，探索全流程的落地路径</w:t>
      </w:r>
    </w:p>
    <w:p w14:paraId="2DFB67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课程能否落实，是看实施过程是否规范、协同是否顺畅。以集体、小组、个别三者相结合的方式建立多种实施形式，集体、小组、个别各占40%、40%、20%，根据幼儿的发展情况做动态调整。活动开始时使用快速评估量表更新幼儿分层分类的结果，把有不同能力、发展水平的幼儿混合到一组中，每组4-6人，相应的教学内容和方法。活动中的集体活动用音乐游戏、体态律动营造融合的环境，小组活动根据能力分组进行节奏创编和乐器演奏，以分层目标为中心，个别辅导针对较多支持的特需儿童一对一做节奏感知训练和情绪疏导。带班教师组织集体活动，音乐教师进行专业的内容传授，特殊教育教师做个别指导，家长志愿者与保育员共同参与小组活动，各司其职、相互配合。活动结束后设计亲子音乐延伸任务与“音乐小搭档”结对制，以口头表扬、作品展示的形式给予即时反馈，用观察记录表记录活动全过程。依靠“集体备课、分层授课、课后研讨、成果共享”的教师合作方式，每周一次的集体备课以及课后及时交流课程在真实的场景下不断改进，使课程实施科学、规范、有效。</w:t>
      </w:r>
    </w:p>
    <w:p w14:paraId="25E0A2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（五）动态评价，健全过程结果结合机制</w:t>
      </w:r>
    </w:p>
    <w:p w14:paraId="145AAA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评价是课程不断改进的动力，也是检验融合成果的手段。实践抛弃以往以单项能力提高为标准的做法，创建起一种过程性和终结性相融合，多主体多角度评价的评价体系。过程性评价贯穿于整个课程中，把教师当作中心，吸纳辅助人员、家长、幼儿同伴等一起参与进来，主要关注参与的次数、互动的质量、情绪的变化以及行为的体现，特别重视普特儿童互动次数以及特殊幼儿参与的积极程度。教师利用观察记录表及时填写，根据评价结果在活动当中立刻调整策略，对于参与度低的特殊幼儿用更加有趣味性的音乐进行刺激，给互动不充分的幼儿设计合作任务，每周汇总形成一份分析报告。终结性评价分学期分为六个阶段，采用量表测量、个案分析、课程成果汇报等方式综合运用，对比幼儿的基线数据和阶段数据，对音乐能力、社交能力和差异接纳意识的发展效果做全方位的考察。两个小组分别对课程的内容、实施途径、教学方法以及资源的分配进行联合解读，从课程内容、教学途径、教学方法和教学资源四个角度分别提出不同的建议，然后经过一个到两个学期的实验来检验效果。以此为依托所形成的“评价、改进、行动”闭环，保证课程一直与幼儿的发展实际相契合，使融合教育的成效不断螺旋上升。</w:t>
      </w:r>
    </w:p>
    <w:p w14:paraId="686B19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结束语</w:t>
      </w:r>
    </w:p>
    <w:p w14:paraId="264959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学前融合教育需要合适的教育载体，而音乐干预课程就是符合学前融合教育需求的一种可行的途径。以普特共融为内核、以需为本为核心，分层目标应对个体差异，模块框架连通能力进阶，生活内容贴近儿童生活，协同实施保证规范落地，动态评价推动持续优化，将融合教育由理念倡导提升到课堂上发生的现实状态。只有扎根于园所实际，尊重每一个幼儿的不同，才能使“普特共融共长”真正发生，使包容、适宜的教育生态惠及每一个孩子。</w:t>
      </w:r>
    </w:p>
    <w:p w14:paraId="6E7937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参考文献：</w:t>
      </w:r>
    </w:p>
    <w:p w14:paraId="337140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[1]张锦娟. 幼儿园音乐教育活动中幼儿创造力的培养策略[J].课程教育研究(中英文),2026,(9):133-135.</w:t>
      </w:r>
    </w:p>
    <w:p w14:paraId="3F699F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[2]狄国娟. 游戏在幼儿园音乐教育中的应用价值与实施路径[J].琴童,2026,(13):43-45.</w:t>
      </w:r>
    </w:p>
    <w:p w14:paraId="6902EB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2EE23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11</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2026-11-02T07:43:10Z</dcterms:created>
  <dcterms:modified xsi:type="dcterms:W3CDTF">2026-11-02T07:55:40Z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88960ECF4B234451803729A2FE7F075C_12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