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F3EF752">
      <w:pPr>
        <w:spacing w:line="360" w:lineRule="auto"/>
        <w:jc w:val="center"/>
        <w:rPr>
          <w:rFonts w:eastAsiaTheme="minorEastAsia" w:hint="default"/>
          <w:lang w:val="en-US" w:eastAsia="zh-CN"/>
        </w:rPr>
      </w:pPr>
      <w:r>
        <w:rPr>
          <w:rFonts w:hint="eastAsia"/>
          <w:lang w:val="en-US" w:eastAsia="zh-CN"/>
        </w:rPr>
        <w:t>降重10内  带合格的知网和知网AI两份报告</w:t>
      </w:r>
      <w:bookmarkStart w:id="0" w:name="_GoBack"/>
      <w:bookmarkEnd w:id="0"/>
    </w:p>
    <w:p w14:paraId="0AFA2A29">
      <w:pPr>
        <w:spacing w:line="360" w:lineRule="auto"/>
        <w:jc w:val="center"/>
        <w:rPr>
          <w:rFonts w:hint="eastAsia"/>
        </w:rPr>
      </w:pPr>
    </w:p>
    <w:p w14:paraId="2A968B73">
      <w:pPr>
        <w:spacing w:line="360" w:lineRule="auto"/>
        <w:jc w:val="center"/>
      </w:pPr>
      <w:r>
        <w:rPr>
          <w:rFonts w:hint="eastAsia"/>
        </w:rPr>
        <w:t>数字经济时代企业审计信息化建设路径探析</w:t>
      </w:r>
    </w:p>
    <w:p w14:paraId="3BD2535F">
      <w:pPr>
        <w:spacing w:line="360" w:lineRule="auto"/>
        <w:jc w:val="center"/>
      </w:pPr>
      <w:r>
        <w:rPr>
          <w:rFonts w:hint="eastAsia"/>
        </w:rPr>
        <w:t>袁丁</w:t>
      </w:r>
    </w:p>
    <w:p w14:paraId="17A8CC5C">
      <w:pPr>
        <w:spacing w:line="360" w:lineRule="auto"/>
        <w:jc w:val="center"/>
      </w:pPr>
      <w:r>
        <w:rPr>
          <w:rFonts w:hint="eastAsia"/>
        </w:rPr>
        <w:t>立信会计师事务所（特殊普通合伙）重庆分所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重庆市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4</w:t>
      </w:r>
      <w:r>
        <w:t>00000</w:t>
      </w:r>
    </w:p>
    <w:p w14:paraId="41B4935A">
      <w:pPr>
        <w:spacing w:line="360" w:lineRule="auto"/>
        <w:jc w:val="left"/>
      </w:pPr>
      <w:r>
        <w:t>作者简介</w:t>
      </w:r>
      <w:r>
        <w:rPr>
          <w:rFonts w:hint="eastAsia"/>
        </w:rPr>
        <w:t>：袁丁，1</w:t>
      </w:r>
      <w:r>
        <w:t>985</w:t>
      </w:r>
      <w:r>
        <w:rPr>
          <w:rFonts w:hint="eastAsia"/>
        </w:rPr>
        <w:t>年，女，汉族，四川广汉，本科，高级会计师，研究方向：审计信息化与数字化审计、数据治理与智能审计、企业内部审计与风险防控</w:t>
      </w:r>
    </w:p>
    <w:p w14:paraId="3B8D6E6E">
      <w:pPr>
        <w:spacing w:line="360" w:lineRule="auto"/>
        <w:jc w:val="center"/>
      </w:pPr>
    </w:p>
    <w:p w14:paraId="70E88505">
      <w:pPr>
        <w:spacing w:line="360" w:lineRule="auto"/>
        <w:ind w:firstLine="420" w:firstLineChars="200"/>
      </w:pPr>
      <w:r>
        <w:rPr>
          <w:rFonts w:hint="eastAsia"/>
        </w:rPr>
        <w:t>在数字经济环境下，由于企业经营管理越来越依赖数据化、平台化，传统的审计模式对于数据量急剧增加，流程环节繁杂的问题，信息化建设就成为提高审计工作效率的内在要求。立足企业审计工作实际情况，从数据基础、技术运用、人才队伍建设、信息安全四个方面提出夯实数据基础、搭建协同平台、推进智能技术、盘活数据价值、培育复合型人才、健全制度机制、筑牢安全防线、防控风险的实践途径。目的在于使审计工作从“事后监督”向“全过程监督、价值创造”转变，对企业的风险控制以及高质量发展给予有力的支持。</w:t>
      </w:r>
    </w:p>
    <w:p w14:paraId="5D0EC215">
      <w:pPr>
        <w:spacing w:line="360" w:lineRule="auto"/>
        <w:ind w:firstLine="420" w:firstLineChars="200"/>
      </w:pPr>
      <w:r>
        <w:rPr>
          <w:rFonts w:hint="eastAsia"/>
        </w:rPr>
        <w:t>数字经济是经济发展的新动能，数字经济的发展给社会经济的各个领域带来了深刻的变革，企业交易、经营、决策的过程越来越趋向数字化，审计对象、审计证据、审计方法都发生了改变。海量的业务数据分散在不同的系统中，使用传统的抽样检查方式做审计的话，由于审计覆盖面小、效率低等问题日益显现，审计工作也变得越来越需要信息化。同时各级审计机关和大型企业也陆续出台了有关信息化建设的规划，为探寻路径给予政策上的支持。根据企业的具体情况来合理科学规划企业信息化建设，对提升审计监督的效果有重大意义，并且对于完善企业的风险防控体系也具有十分重要的意义。</w:t>
      </w:r>
    </w:p>
    <w:p w14:paraId="4276CE83">
      <w:pPr>
        <w:spacing w:line="360" w:lineRule="auto"/>
        <w:ind w:firstLine="420" w:firstLineChars="200"/>
      </w:pPr>
      <w:r>
        <w:rPr>
          <w:rFonts w:hint="eastAsia"/>
        </w:rPr>
        <w:t>一、夯实数据根基，搭建协同平台</w:t>
      </w:r>
    </w:p>
    <w:p w14:paraId="5878E91D">
      <w:pPr>
        <w:spacing w:line="360" w:lineRule="auto"/>
        <w:ind w:firstLine="420" w:firstLineChars="200"/>
      </w:pPr>
      <w:r>
        <w:rPr>
          <w:rFonts w:hint="eastAsia"/>
        </w:rPr>
        <w:t>审计信息化的基础就是数据，数据的质量好坏、数据量的多少都会影响到分析结果是否可靠。企业财务、采购、销售、仓储等各环节的数据存放在不同的业务系统里，口径不一样，标准不一样，没有统一的收集整理，即使使用最好的工具也无法发挥最大的作用。企业要先建立数据标准，确定各个业务的数据采集范围、采集口径、更新周期，用清洗、校验的方法消除重复、错误的数据，从源头保证底层数据真实、完整、口径一致。在此基础上建立数据资产台账，确定各部门所管理的数据资产，更新各部门数据资产负责人、使用场景，用元数据管理来追踪数据的来源及加工过程，让每一个数据都有可以追溯的谱系。财务类主要的数据需要建立定期稽核制度，保证账表数据与实际相符，防止由于源头的问题造成审计结论错误。在数据治理的基础上搭建覆盖审计全流程的信息化平台，把底稿搬到线上流转，把证据搬到线上采集，把复核搬到线上审批，把结果搬到线上输出，缩减了由于人工传递而造成的损失和差错，也使得过程更加明朗易查。平台建设以一体化思想为指导，重视与已有业务系统的接口兼容性，防止重复建设新的数据孤岛，按照岗位职责设置平台使用权限，保证流程有序可控。数据治理给平台运行赋予了可用的数据，平台搭建让治理成果得以落实的地方，两者互相支撑，逐步推进，共同夯实了企业的审计信息化基础。</w:t>
      </w:r>
    </w:p>
    <w:p w14:paraId="3D36AC87">
      <w:pPr>
        <w:spacing w:line="360" w:lineRule="auto"/>
        <w:ind w:firstLine="420" w:firstLineChars="200"/>
      </w:pPr>
      <w:r>
        <w:rPr>
          <w:rFonts w:hint="eastAsia"/>
        </w:rPr>
        <w:t>二、深化智能技术，盘活数据价值</w:t>
      </w:r>
    </w:p>
    <w:p w14:paraId="55BD1B38">
      <w:pPr>
        <w:spacing w:line="360" w:lineRule="auto"/>
        <w:ind w:firstLine="420" w:firstLineChars="200"/>
      </w:pPr>
      <w:r>
        <w:rPr>
          <w:rFonts w:hint="eastAsia"/>
        </w:rPr>
        <w:t>平台建立之后，将静态的数据转化成动态的洞察就是依靠审计技术的运用程度。企业使用数据分析软件可以对所有的业务数据加以分析，从金额分布、发生次数、关联关系这三方面找出异常波动及隐藏的风险，防止用传统的抽样审计而被漏检。对采购比价、费用报销、合同履行等经常发生的环节创建专门的分析模型，把零星的规则判定变成可以不断重复执行的自动筛查程序，保证审计结论有指向性、有时效性。建立分析模型的时候要以业务逻辑为基础，先梳理环节的主要风险点，然后设置相应的阈值和异常判定标准，在运行的过程中根据实际情况做校准工作，防止模型固定之后出现误判。数据可视化的工具能够把分析结果用形象的图形直观地表达出来，有利于审计人员迅速找到问题所在，减少手工核对所耗费的时间。技术使用要紧紧围绕实际业务场景，以审计目的为准则，不能脱离需求一味追求新的想法。把数据分析引入到日常的监控当中，可以促使审计工作从被动发现错误向事中预警、事前预防转变，使审计人员和机器真正地实现协同合作，把数据的价值真正地转化为监督的效果。</w:t>
      </w:r>
    </w:p>
    <w:p w14:paraId="2398EE80">
      <w:pPr>
        <w:spacing w:line="360" w:lineRule="auto"/>
        <w:ind w:firstLine="420" w:firstLineChars="200"/>
      </w:pPr>
      <w:r>
        <w:rPr>
          <w:rFonts w:hint="eastAsia"/>
        </w:rPr>
        <w:t>三、培育复合人才，完善制度机制</w:t>
      </w:r>
    </w:p>
    <w:p w14:paraId="03A1AD88">
      <w:pPr>
        <w:spacing w:line="360" w:lineRule="auto"/>
        <w:ind w:firstLine="420" w:firstLineChars="200"/>
      </w:pPr>
      <w:r>
        <w:rPr>
          <w:rFonts w:hint="eastAsia"/>
        </w:rPr>
        <w:t>技术工具的价值能否被真正地体现，要看使用者是否有相应的专业技能，人才和制度是信息化建设成功落地的前提。企业重视培养既懂审计业务又会运用数据分析能力的复合型人才，用内部轮训、项目锻炼、外事交流相结合的方法，使审计人员信息化工具的使用能力得到不断的提升。对数据建模、系统运维等需要较高技术含量的工作依靠信息部门的支持，让业务和技术可以互相配合使平台应用深入。留住人才，依照岗位序列和激励制度给复合型人才开通职业发展的途径，将个人实践经验经过项目实践积累之后，利用案例复盘的形式把个人的经验转变为团队共享的知识。信息化建设还要依靠制度规范的引领，企业要建立数据使用权限、审计底稿管理、平台运维等各方面的操作规程，明确各个环节的责任范围及审批程序，保证系统正常运转。制度内容应包含审计计划、现场执行、复核出具、归档保存等各个方面的内容，有规可依可减少由于缺乏规定而产生的随意性。人才发展依靠制度保证，制度的落实依靠人才执行，两者互相促进。双轮驱动之后信息化能力在组织内部可以形成稳定的竞争优势，就算人员离职，已经建立起来的流程和规范也不会消失，不会造成能力的断层或者经验的流失。</w:t>
      </w:r>
    </w:p>
    <w:p w14:paraId="3DAFFBA0">
      <w:pPr>
        <w:spacing w:line="360" w:lineRule="auto"/>
        <w:ind w:firstLine="420" w:firstLineChars="200"/>
      </w:pPr>
      <w:r>
        <w:rPr>
          <w:rFonts w:hint="eastAsia"/>
        </w:rPr>
        <w:t>四、织密安全网络，强化风险防控</w:t>
      </w:r>
    </w:p>
    <w:p w14:paraId="617C001A">
      <w:pPr>
        <w:spacing w:line="360" w:lineRule="auto"/>
        <w:ind w:firstLine="420" w:firstLineChars="200"/>
      </w:pPr>
      <w:r>
        <w:rPr>
          <w:rFonts w:hint="eastAsia"/>
        </w:rPr>
        <w:t>信息化提高审计效率的同时又加大了数据泄露、系统故障等的风险，安全防控要和建设同步推进。企业要创建分级分类的访问控制体系，根据各个岗位不同的工作职责，设置不同的查看和操作权限，防止审计敏感数据被非授权人员调用。对外传输或者储存的数据要使用加密方式加以保护，还要保存访问日志以便查阅。还要对系统定期进行安全检测，做好数据备份工作，制订应急方案，明确出现故障时处理程序及责任划分，防止因网络攻击、设备故障造成的损失，保证审计工作的不间断。推进线上审计的时候要重视电子证据的完整性、合法性、可追踪性，留痕管理要符合有关法律法规的要求，保证审计结论是可靠的。对于审计系统登录、数据修改、导出等所有的操作都要有完整的记录，保证操作可追溯、责任可追查。</w:t>
      </w:r>
    </w:p>
    <w:p w14:paraId="338E5CC6">
      <w:pPr>
        <w:spacing w:line="360" w:lineRule="auto"/>
        <w:ind w:firstLine="420" w:firstLineChars="200"/>
      </w:pPr>
      <w:r>
        <w:rPr>
          <w:rFonts w:hint="eastAsia"/>
        </w:rPr>
        <w:t>结语：</w:t>
      </w:r>
    </w:p>
    <w:p w14:paraId="43C07BC4">
      <w:pPr>
        <w:spacing w:line="360" w:lineRule="auto"/>
        <w:ind w:firstLine="420" w:firstLineChars="200"/>
      </w:pPr>
      <w:r>
        <w:rPr>
          <w:rFonts w:hint="eastAsia"/>
        </w:rPr>
        <w:t>数字经济不断改变企业经营逻辑，审计信息化建设不是一朝一夕就能完成的系统搭建工作，而是在业务不断发展的过程中逐步推进的系统变革。企业审计转型要从自身管理的实际出发，打好数据治理的基础，依靠智能分析来发现数据中的风险信号，依靠有复合型人才的团队和相关制度来保证平台正常运转，创建全方位的数据安全防护体系。审计信息化的主要目的就是冲破传统审计模式所造成的时空限制，把审计工作的重心从“纠错”转向“增值”。企业进行实际操作的时候要抛弃只重视技术的购置，不重视运营落地的错误观念，从业务出发有节奏地进行迭代，不断改善审计的工作流程，充分发挥内部审计对于风险预知与治理的支撑作用，确保企业能够实现数字化转型下的可持续稳健发展</w:t>
      </w:r>
      <w:r>
        <w:t>。</w:t>
      </w:r>
    </w:p>
    <w:p w14:paraId="1BDD60ED"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5562B1"/>
    <w:rsid w:val="001D77C1"/>
    <w:rsid w:val="005E6CBD"/>
    <w:rsid w:val="00765903"/>
    <w:rsid w:val="00876B3C"/>
    <w:rsid w:val="00BA10B9"/>
    <w:rsid w:val="00EF34A3"/>
    <w:rsid w:val="00F14BDA"/>
    <w:rsid w:val="1D307FAA"/>
    <w:rsid w:val="310D6238"/>
    <w:rsid w:val="338015E6"/>
    <w:rsid w:val="3C5562B1"/>
    <w:rsid w:val="705272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qFormat/>
    <w:rPr>
      <w:kern w:val="2"/>
      <w:sz w:val="18"/>
      <w:szCs w:val="18"/>
    </w:rPr>
  </w:style>
  <w:style w:type="character" w:customStyle="1" w:styleId="a0">
    <w:name w:val="页脚 字符"/>
    <w:basedOn w:val="DefaultParagraphFont"/>
    <w:link w:val="Footer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2766</Words>
  <Characters>2774</Characters>
  <Application>Microsoft Office Word</Application>
  <DocSecurity>0</DocSecurity>
  <Lines>21</Lines>
  <Paragraphs>5</Paragraphs>
  <ScaleCrop>false</ScaleCrop>
  <Company/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A全科写作 李老师</cp:lastModifiedBy>
  <cp:revision>4</cp:revision>
  <dcterms:created xsi:type="dcterms:W3CDTF">2026-10-24T06:05:00Z</dcterms:created>
  <dcterms:modified xsi:type="dcterms:W3CDTF">2026-11-02T06:20:05Z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75D81BEA59CC4DF1A1C0F8A5EF00FA24_13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eyJoZGlkIjoiMGQ2ODllYzk5NWQwNWFjNDI3NmVmM2UxMGE1NDZjMDAiLCJ1c2VySWQiOiIxNjk2MzI1MzIxIn0=</vt:lpwstr>
  </property>
</Properties>
</file>