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4FFBA59">
      <w:pPr>
        <w:spacing w:line="360" w:lineRule="auto"/>
        <w:ind w:firstLine="420" w:firstLineChars="200"/>
        <w:rPr>
          <w:rFonts w:hint="eastAsia"/>
          <w:color w:val="auto"/>
        </w:rPr>
      </w:pPr>
      <w:r>
        <w:rPr>
          <w:rFonts w:hint="eastAsia"/>
          <w:color w:val="auto"/>
        </w:rPr>
        <w:t>一、智联宣教：搭建乡村普法浸润新场景</w:t>
      </w:r>
    </w:p>
    <w:p w14:paraId="22EC2CA9">
      <w:pPr>
        <w:spacing w:line="360" w:lineRule="auto"/>
        <w:ind w:firstLine="420" w:firstLineChars="200"/>
        <w:rPr>
          <w:rFonts w:hint="eastAsia"/>
          <w:color w:val="auto"/>
        </w:rPr>
      </w:pPr>
      <w:r>
        <w:rPr>
          <w:rFonts w:hint="eastAsia"/>
          <w:color w:val="auto"/>
        </w:rPr>
        <w:t>乡村地区的法治宣传工作，一直依靠线下专题宣讲、发放纸质宣传材料等传统方式开展。宣讲现场老师按照事先的材料照本宣科，不同的年龄段、认知层次的学生挤在同一个地方听同一堂课，师生之间没有思想的交流，课堂气氛沉闷压抑，时间一久，很多青少年就会对法律学习产生抵触、厌学的心理。当代青少年是土生土长的数字原住民，他们获得外界信息的方式发生了很大的改变。碎片化的信息渠道占据了他们日常的学习和生活，相比于枯燥的说教式灌输来说，短视频、普法动画、法治互动游戏这些轻量化的资源更能激发他们的探索欲望。人工智能技术的出现给乡村普法的传播困境带来了机遇。</w:t>
      </w:r>
    </w:p>
    <w:p w14:paraId="351E4BA4">
      <w:pPr>
        <w:spacing w:line="360" w:lineRule="auto"/>
        <w:ind w:firstLine="420" w:firstLineChars="200"/>
        <w:rPr>
          <w:rFonts w:hint="eastAsia"/>
          <w:color w:val="auto"/>
        </w:rPr>
      </w:pPr>
      <w:r>
        <w:rPr>
          <w:rFonts w:hint="eastAsia"/>
          <w:color w:val="auto"/>
        </w:rPr>
        <w:t>有不少基层司法机关已经形成了可以借鉴的实践案例。黑龙江省五大连池市人民检察院创建了AI虚拟主播“检小五”，用案例情景再现、以案释法的传播思想把法律条文的晦涩难懂拆解成容易理解的语言。北京市门头沟区人民法院开发AI数字人“小安同学”，以不设限制的时间、地点的线上智能法治教育为对象。融水苗族自治县杆洞司法所的实践更贴近于乡村学校实际情况。当地司法人员把宪法、未成年人保护法等重要法律条文输入到AI知识库当中，创建起学生提出问题、AI即时回答、工作人员补充讲解的课堂教学模式。虚拟机器人形象一出现就使得课堂气氛立刻被调动起来，学生们在主动提问、回答问题的过程中自然而然地把法律知识学了进去。</w:t>
      </w:r>
    </w:p>
    <w:p w14:paraId="319637D7">
      <w:pPr>
        <w:spacing w:line="360" w:lineRule="auto"/>
        <w:ind w:firstLine="420" w:firstLineChars="200"/>
        <w:rPr>
          <w:rFonts w:hint="eastAsia"/>
          <w:color w:val="auto"/>
        </w:rPr>
      </w:pPr>
      <w:r>
        <w:rPr>
          <w:rFonts w:hint="eastAsia"/>
          <w:color w:val="auto"/>
        </w:rPr>
        <w:t>二、智识供给：适配青少年学法差异需求</w:t>
      </w:r>
    </w:p>
    <w:p w14:paraId="68EF514F">
      <w:pPr>
        <w:spacing w:line="360" w:lineRule="auto"/>
        <w:ind w:firstLine="420" w:firstLineChars="200"/>
        <w:rPr>
          <w:rFonts w:hint="eastAsia"/>
          <w:color w:val="auto"/>
        </w:rPr>
      </w:pPr>
      <w:r>
        <w:rPr>
          <w:rFonts w:hint="eastAsia"/>
          <w:color w:val="auto"/>
        </w:rPr>
        <w:t>很多乡村学校存在着大班额、复式教学的现实状况。同一个课室中学生认知基础千差万别、成长经历也存在着较大的差距，以一个内容面向全体学生为对象进行普法的模式很难达到预期的教育效果。普法内容设计要对《青少年法治教育大纲》所规定的分学段教学标准进行严格的参照，根据未成年人不同成长阶段身心发展的特点，做到教学安排科学合理的同时，也应考虑到普法内容本身所具有的趣味性。人工智能自带的内容生成、智能适配功能，给解决上述问题提供了一条可行的办法。那些艰涩难懂的法律专业术语可以被转变成生动活泼的卡通，枯燥的法律条文也可以融入到连环画的故事中。系统会根据学生认知水平的发展情况，自动改变内容的呈现方式，对年龄小的孩子进行基础法律知识的普及工作，对年龄较大的青少年进行思辨类内容的引导工作，使他们可以独立地思考法理问题。江苏省南京市溧水区人民法院的实践有很高的可借鉴之处。该院成立“阳光溧法”法治报告团，开原创普法专栏“小溧观察”，共发布普法推文39篇。同时法院以真人和AI法官真人联袂的形式，选取拐卖儿童、校园暴力、电信诈骗等贴近现实生活的典型案例制作动漫短片，《包拯说底线》是其中具有普法意义的动漫作品。依靠数据驱动逻辑，普法平台可以获取用户年龄、身份等基本信息，按需推送相应的法律学习资料。系统不断搜集学生的学情数据，找出学生的薄弱环节，弥补认知的不足，根据课堂学习情况灵活调整习题的难易程度。</w:t>
      </w:r>
    </w:p>
    <w:p w14:paraId="5EED227E">
      <w:pPr>
        <w:spacing w:line="360" w:lineRule="auto"/>
        <w:ind w:firstLine="420" w:firstLineChars="200"/>
        <w:rPr>
          <w:rFonts w:hint="eastAsia"/>
          <w:color w:val="auto"/>
        </w:rPr>
      </w:pPr>
      <w:r>
        <w:rPr>
          <w:rFonts w:hint="eastAsia"/>
          <w:color w:val="auto"/>
        </w:rPr>
        <w:t>三、智防预警：筑牢安全风险前置防火墙</w:t>
      </w:r>
    </w:p>
    <w:p w14:paraId="31B433D4">
      <w:pPr>
        <w:spacing w:line="360" w:lineRule="auto"/>
        <w:ind w:firstLine="420" w:firstLineChars="200"/>
        <w:rPr>
          <w:rFonts w:hint="eastAsia"/>
          <w:color w:val="auto"/>
        </w:rPr>
      </w:pPr>
      <w:r>
        <w:rPr>
          <w:rFonts w:hint="eastAsia"/>
          <w:color w:val="auto"/>
        </w:rPr>
        <w:t>乡村青少年成长的风险比城市青少年隐蔽很多，父母外出打工造成监护缺失，电信诈骗、网络沉迷随着智能终端的普及迅速蔓延，校园欺凌、拐卖侵害由于信息闭塞也很难及时发现。传统的应对大多发生在事情已经造成危害之后，没有预先的警报功能。人工智能给风险的提前防范赋予了新的着力点，它的主要目的就是用大数据分析在风险还没有变成现实的侵害之前发现异常的迹象，发出预警并加以干预，把法治和安全教育从被动应对转变为积极防御。在风险识别上可以对网络行为、社交动态以及心理状态做数据分析，提前预判校园欺凌、自我伤害等高危风险，及时向学校、家长发送预警信息；以案普法是提高青少年防骗、防拐、防性侵能力的有效途径，溧水法院以拐卖、欺凌、诈骗等典型案例制作普法视频，使青少年在情景中树立起警觉意识；在能力培养方面，借助VR虚拟法庭和线上场景模拟打造沉浸式体验场景，使青少年在真实的环境中获得防骗、防拐、防性侵等技能。智防预警也需要防止人工智能本身产生的新风险，在法治课堂实践中选取AI换脸侵权案进行教学，让学生体会权利和义务相统一的原则，树立“网络不是法外之地”的观念，科技向善、法治护航良性互动。</w:t>
      </w:r>
    </w:p>
    <w:p w14:paraId="00A7099E">
      <w:pPr>
        <w:spacing w:line="360" w:lineRule="auto"/>
        <w:ind w:firstLine="420" w:firstLineChars="200"/>
        <w:rPr>
          <w:rFonts w:hint="eastAsia"/>
          <w:color w:val="auto"/>
        </w:rPr>
      </w:pPr>
      <w:r>
        <w:rPr>
          <w:rFonts w:hint="eastAsia"/>
          <w:color w:val="auto"/>
        </w:rPr>
        <w:t>四、智评闭环：完善法治育人成效反馈链</w:t>
      </w:r>
    </w:p>
    <w:p w14:paraId="3BEF9EE4">
      <w:pPr>
        <w:spacing w:line="360" w:lineRule="auto"/>
        <w:ind w:firstLine="420" w:firstLineChars="200"/>
        <w:rPr>
          <w:rFonts w:hint="eastAsia"/>
          <w:color w:val="auto"/>
        </w:rPr>
      </w:pPr>
      <w:r>
        <w:rPr>
          <w:rFonts w:hint="eastAsia"/>
          <w:color w:val="auto"/>
        </w:rPr>
        <w:t>创建“智评闭环”，就是依靠人工智能强大的数据分析功能来建立一套科学、动态、可持续的评价反馈体系，使法治教育产生“评价-反馈-改进”的良性循环。从评估维度来说，应把各种各样的数据资源汇集起来，即访问时间、登录次数、内容搜索路径、平台学习行为等大数据，可以快速找出学习的薄弱环节；阶段性的在线测评结果用来衡量青少年对于法律知识的掌握情况；同时对法治行为、法治思维进行观察，来检验知识是否真正变成行动的自觉。经过全方位的数据分析之后，可以给乡村每个孩子绘制出独一无二的学习档案，给出个性化的学习建议，让乡村教育由“大水漫灌”变为“精准滴灌”。</w:t>
      </w:r>
    </w:p>
    <w:p w14:paraId="0D9DCBCF">
      <w:pPr>
        <w:spacing w:line="360" w:lineRule="auto"/>
        <w:ind w:firstLine="420" w:firstLineChars="200"/>
        <w:rPr>
          <w:rFonts w:hint="eastAsia"/>
          <w:color w:val="auto"/>
        </w:rPr>
      </w:pPr>
      <w:r>
        <w:rPr>
          <w:rFonts w:hint="eastAsia"/>
          <w:color w:val="auto"/>
        </w:rPr>
        <w:t>反馈机制是智评闭环中的一种。另一方面，可以在AI普法作品里加入互动式的智能化反馈模块，一方面收集青少年对于普法内容的评价反馈，另一方面也能够提高普法作品的互动性和趣味性，另一方面利用人工智能的海量数据处理能力对播放量、点赞量、互动频率等数据进行科学分析，给内容优化提供数据支撑。从乡村角度来说，在开展法治进校园、开学第一课等法治教育活动时利用问卷调查的形式收集青少年最新动态和想法，进而对AI普法作品的内容、投放平台和投放途径作出相应的改变，达到普法供给与需求精准对接的目的。</w:t>
      </w:r>
    </w:p>
    <w:p w14:paraId="1C88E03E">
      <w:pPr>
        <w:spacing w:line="360" w:lineRule="auto"/>
        <w:ind w:firstLine="420" w:firstLineChars="200"/>
        <w:rPr>
          <w:rFonts w:hint="eastAsia"/>
          <w:color w:val="auto"/>
        </w:rPr>
      </w:pPr>
      <w:r>
        <w:rPr>
          <w:rFonts w:hint="eastAsia"/>
          <w:color w:val="auto"/>
        </w:rPr>
        <w:t>长效评价体系的建立，才是智评闭环长久运转的保证。对未成年人参加智能法治教育后法治宣传效果进行持续的追踪，应该采取阶段性随访和追踪调研相结合的方式，观察未成年人对法律的认识和行为的改变。追踪式的评价冲破了单一时间点的截面，可以更好地体现出法治教育给青少年的成长带来的长久作用。对乡村青少年来说，一次普法活动不能马上改变青少年的行为习惯，但是通过建立档案、追踪观察、回访，法律意识就会慢慢萌芽，变成一种自发的守法用法意识。</w:t>
      </w:r>
    </w:p>
    <w:p w14:paraId="1B4B7120">
      <w:pPr>
        <w:spacing w:line="360" w:lineRule="auto"/>
        <w:ind w:firstLine="420" w:firstLineChars="200"/>
        <w:rPr>
          <w:rFonts w:hint="eastAsia"/>
          <w:color w:val="auto"/>
        </w:rPr>
      </w:pPr>
      <w:r>
        <w:rPr>
          <w:rFonts w:hint="eastAsia"/>
          <w:color w:val="auto"/>
        </w:rPr>
        <w:t>结语</w:t>
      </w:r>
    </w:p>
    <w:p w14:paraId="010C2FBD">
      <w:pPr>
        <w:spacing w:line="360" w:lineRule="auto"/>
        <w:ind w:firstLine="420" w:firstLineChars="200"/>
        <w:rPr>
          <w:color w:val="auto"/>
        </w:rPr>
      </w:pPr>
      <w:r>
        <w:rPr>
          <w:rFonts w:hint="eastAsia"/>
          <w:color w:val="auto"/>
        </w:rPr>
        <w:t>人工智能赋能乡村青少年法治与安全教育是必须要做长线耕耘的工作。四个机制是由传播场景、内容供给、风险控制、效果反馈这四个方面建立起来的一个闭环。但是必须正视人才缺乏、技术运维成本高、娱乐性与专业性失衡、各部门协同度低等现实问题。破解之道就是创建区域联动普法资源库、坚持内容为王，严格遵守中华人民共和国个人信息保护法的底线要求，将教育部门优质的AI教育资源引入课程，联合各部门提高覆盖范围。人工智能同法治教育的融合是相辅相成的，用技术把抽象的法律变成可以被感知、可以被思考的，用法治让科技的应用具有温度，只有把机制和需求精准对接起来，法治之花才能在广袤的乡村生根发芽，筑牢乡村法治创建和全面依法治国的人才基础。</w:t>
      </w:r>
    </w:p>
    <w:p w14:paraId="2E8B6F10">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26A54"/>
    <w:rsid w:val="1B926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2026-11-02T06:41:00Z</dcterms:created>
  <dcterms:modified xsi:type="dcterms:W3CDTF">2026-11-02T06:41:48Z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03C8227DF2914C5EA09BE892DA8AD904_11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