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2001D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AI 赋能小学美术个性化学习：学情诊断与创意评价的实践路径</w:t>
      </w:r>
    </w:p>
    <w:p w14:paraId="75A687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摘要</w:t>
      </w:r>
      <w:r>
        <w:rPr>
          <w:rFonts w:hint="eastAsia"/>
          <w:lang w:eastAsia="zh-CN"/>
        </w:rPr>
        <w:t>：</w:t>
      </w:r>
      <w:r>
        <w:rPr>
          <w:rFonts w:hint="eastAsia"/>
          <w:lang w:val="en-US" w:eastAsia="zh-CN"/>
        </w:rPr>
        <w:t>利用人</w:t>
      </w:r>
      <w:r>
        <w:rPr>
          <w:rFonts w:hint="eastAsia"/>
        </w:rPr>
        <w:t>工智能技术创建学情诊断、创意评价一体化的流程，解决传统美术课堂学情研判的主观化问题以及评价重结果轻过程的问题，把学生隐藏的美术学习状况转化为可以观察的数据，构建起课前预测、课中跟踪、分层帮扶、过程性评价环环相扣的实施框架，给小学美术因材施教、落实学科核心素养赋予可以参照的操作范例。</w:t>
      </w:r>
    </w:p>
    <w:p w14:paraId="5E8EA3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关键词：AI赋能；个性化学习；学情诊断；创意评价</w:t>
      </w:r>
    </w:p>
    <w:p w14:paraId="173D46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一、AI 赋能小学美术个性化学习的内在价值</w:t>
      </w:r>
    </w:p>
    <w:p w14:paraId="79CCC9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小学美术学习有很强的主观性、差异性，学生的审美感知力、动手能力、想象能力都是天生就存在的。常规班级授课中教师受班额和课时的限制，不能持续观察每一个学生的学习难点和兴趣爱好，学情的了解大多依靠课后成品的直观感受，教学安排容易出现统一化的倾向，评价也常陷入用造型是否像、画面是否工整作为评判标准的狭隘格局，压制了儿童原生的创意表达。</w:t>
      </w:r>
    </w:p>
    <w:p w14:paraId="21963D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人工智能技术在美术课堂上的应用可以对多节点的美术学习数据进行采集，使美术学习从起点开始判断，最终完成创意成果的回馈，避免由于人工观察的不足而产生的缺陷。AI能对学生预习作品、课堂草稿、阶段性半成品做识别并加以标注归类，把许多没法捕捉到的创作试验过程留存在了里面，给个性化教学提供客观的参照标准。生成式人工智能的出现使传统的美术技法教学的价值被大大削弱，美术教育必须回归到育人本源上来，重视审美素养、创新思维、文化自信、共情力、社会责任感这五种不能被人工智能所取代的人类核心素养的培养</w:t>
      </w:r>
      <w:r>
        <w:rPr>
          <w:rFonts w:hint="eastAsia"/>
          <w:vertAlign w:val="superscript"/>
          <w:lang w:val="en-US" w:eastAsia="zh-CN"/>
        </w:rPr>
        <w:t>[1]</w:t>
      </w:r>
      <w:r>
        <w:rPr>
          <w:rFonts w:hint="eastAsia"/>
        </w:rPr>
        <w:t>。</w:t>
      </w:r>
    </w:p>
    <w:p w14:paraId="35F632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需要说明的是，人工智能始终是教学的辅助工具，不能取代教师的审美对话和情感引导，它不会给出一个统一的审美标准答案，只是对学生学习行为中客观存在的特征进行呈现，教师根据学生的表达意图来解释画面背后的想法。面向学生即时的数据反馈可以减少学生对美术创作的畏惧心理，使学生积极地尝试用不同的造型、颜色、构图进行创作，使美术学习适合不同学生的发展水平，适合个性化素养培育。</w:t>
      </w:r>
    </w:p>
    <w:p w14:paraId="742588D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二、AI 赋能小学美术个性化学习的实施策略</w:t>
      </w:r>
    </w:p>
    <w:p w14:paraId="0C37D7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（一）基于 AI 的前置 + 过程式学情诊断策略</w:t>
      </w:r>
    </w:p>
    <w:p w14:paraId="327CE5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学情诊断分为课前前置诊断和课中动态跟踪，用课时学习目标设计轻量化的任务来完成学情诊断，学情诊断结果可以为当堂分层教学设计提供直接服务。</w:t>
      </w:r>
    </w:p>
    <w:p w14:paraId="1E96CD8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课前诊断阶段使用 AI 识图、交互问卷等工具布置预习作业，学生上传草图自主选择自己喜欢的创作方式，AI 识别学生的草图中的造型元素、色彩搭配、构图是否完整，得到班级学情图谱，分为基础薄弱、发展提高、创意扩展三种学生。以苏少版三年级上册《点彩游戏》一课为例，基础薄弱组能够识别基本颜色，但是色点的排列杂乱无章，没有秩序感；发展提升组可以有条理地排布色点，但是色彩搭配单一，缺少冷暖对比；创意拓展组可以自己使用各种大小、疏密不同的色点，用色彩组合来表达简单的感情。</w:t>
      </w:r>
    </w:p>
    <w:p w14:paraId="1D97FC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根据A</w:t>
      </w:r>
      <w:r>
        <w:rPr>
          <w:rFonts w:hint="eastAsia"/>
        </w:rPr>
        <w:t>I生成的学情标签提前准备分层任务包，基础组提供色点排布参考卡，以颜色点的有序排列和画面干净为重心；提高组鼓励冷暖色搭配尝试，点的疏密变化；拓展组用点彩表现自己看到的风景或心情画面。人工智能采集的学习数据可以指导教师根据不同的学习情况及时做出教学支架的调整，从而防止统一化的教学任务使一部分学生跟不上，一部分学生吃不饱。</w:t>
      </w:r>
    </w:p>
    <w:p w14:paraId="5CA81E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课中动态诊断依靠实时上传的功能，学生在创作各个阶段上传草稿、半成品，AI不断对比前后画面的变化轨迹，自动给教师标注色点堆积、色彩杂乱、画面没有主体等客观现象，推送给老师。教师应该先对标记重点学生进行个别指导，不能一概而论地进行无差别巡检。AI只做特征识别而不否定个性化的表达，对非常规的色彩组合、自由的点的分布只做客观的标记，由教师根据学生创作的构思来判断是创意的表现还是认知的不足。</w:t>
      </w:r>
    </w:p>
    <w:p w14:paraId="21AB9C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（二）面向创意过程的 AI 多元评价策略</w:t>
      </w:r>
    </w:p>
    <w:p w14:paraId="301C81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传统的美术评价只看重最后的结果，没有考虑到学生在构思、尝试、反复修改的过程中所进行的创意生成的过程。本策略坚持过程为先、人机融合、分层评价这三项原则，评价维度也从原来的造型相似度转向了创意尝试、探究行为的观察。</w:t>
      </w:r>
    </w:p>
    <w:p w14:paraId="3E0E3D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以苏少版三年级上册《剪刀会说话》为例，评价环节的安排是设置AI初评、教师主评、同伴互评三者相结合的方式。学生依次上传剪纸草稿、刻剪半成品和最终剪纸作品，AI会把每一个修改的节点都记下来，整理出学生的调整内容以及修改的次数，并且从纹样构思、线条流畅度、剪刻尝试、主动修改四个方面给出积极的评价，对愿意多次修改纹样的学生、勇于尝试的学生给予鼓励，减少对剪得是否整齐的评判。</w:t>
      </w:r>
    </w:p>
    <w:p w14:paraId="3CD3C5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教师根</w:t>
      </w:r>
      <w:r>
        <w:rPr>
          <w:rFonts w:hint="eastAsia"/>
          <w:lang w:val="en-US" w:eastAsia="zh-CN"/>
        </w:rPr>
        <w:t>据A</w:t>
      </w:r>
      <w:r>
        <w:rPr>
          <w:rFonts w:hint="eastAsia"/>
        </w:rPr>
        <w:t>I记录下来的全过程，从学生的创意内核出发进行细致评价，读出画面背后的学生产生的想法。本课中基础较差的一名学生反复修改纹样的轮廓，但是成品线条并不流畅，但是AI完整保留了学生多次调整的痕迹，对工艺的精密度不再过分关注，而是重视学生不断深入探究、敢于尝试的学习行为。评价数据被存入每个学生的个人美术学习档案里，学生可以随时回看自己的所有草稿，体会自己的进步。借助数字技术的美术评价要弱化甄别选拔功能，凸显激励、诊断、发展的功能，服务学生不断进行创意的实践</w:t>
      </w:r>
      <w:r>
        <w:rPr>
          <w:rFonts w:hint="eastAsia"/>
          <w:vertAlign w:val="superscript"/>
          <w:lang w:val="en-US" w:eastAsia="zh-CN"/>
        </w:rPr>
        <w:t>[3]</w:t>
      </w:r>
      <w:r>
        <w:rPr>
          <w:rFonts w:hint="eastAsia"/>
        </w:rPr>
        <w:t>。</w:t>
      </w:r>
    </w:p>
    <w:p w14:paraId="421390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评价结果按照学情分层来确定目标的发展方向，基础层主要从参与度、尝试意愿入手考察，进阶层重在考察剪刻技法、纹样秩序的进步程度，拓展层重在考察纹样寓意以及独特想法的表达。评价结果不做排名，直接成为下一节课学情诊断的数据来源，形成诊断、教学、评价三者循环的流动过程。</w:t>
      </w:r>
    </w:p>
    <w:p w14:paraId="0CD2A2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（三）人机协同下的个性化支架供给策略</w:t>
      </w:r>
    </w:p>
    <w:p w14:paraId="0C2DFC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学情诊断、创意评价的目的就是根据数据结果给出不同的学生提供相应的学习支架，达到精准支持的目的。AI 是资源识别、分类、推送的技术系统，教师把握支架开放程度和引导方向，防止学生照搬 AI 的范本、限制学生的想象，发挥技术的作用但不代替学生进行创新思维的培养。</w:t>
      </w:r>
    </w:p>
    <w:p w14:paraId="3DCC45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按照前期对学生的学情进行诊断，自动生成能力标签，自动分发分层资源包，基础组推送线条简化的对称纹样底稿、慢速分步剪刻示范微视频来降低学生操作难度，使学生掌握对折、下剪等基本的剪纸技术，提升组推送规整的传统剪纸基础纹样、线条连接和镂空处理示范，使学生的画面有秩序地呈现，创意拓展组推送题材多样的民间剪纸纹样、民俗剪纸原作图片素材，重在激发学生的审美感知，引导学生自己去发现造型元素，加以重新构建并加以创造</w:t>
      </w:r>
      <w:bookmarkStart w:id="0" w:name="_GoBack"/>
      <w:bookmarkEnd w:id="0"/>
      <w:r>
        <w:rPr>
          <w:rFonts w:hint="eastAsia"/>
        </w:rPr>
        <w:t>。支架需要有自主退出机制，学生如果可以自己构思并自主完成作品的时候，就可以自行关闭参考素材，减少对范本的依赖。拓展组的学生在老师的民俗剪纸素材的指引下，通过对民俗剪纸素材的观察，结合自己生活中的体验来设计具有童趣的小动物纹样，即“借鉴”而不“模仿”。</w:t>
      </w:r>
    </w:p>
    <w:p w14:paraId="345271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教师同步建立使用界限，AI素材仅作为思路的引导工具，不能直接产生完整的纹样和成品，学生核心创作环节要手绘起稿、动手剪刻，保留剪纸手工创作的原生痕迹，守住创意实践的底线。</w:t>
      </w:r>
    </w:p>
    <w:p w14:paraId="1A80A1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 xml:space="preserve"> 三、AI 赋能小学美术个性化学习的反思与保障</w:t>
      </w:r>
    </w:p>
    <w:p w14:paraId="028511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技术融合中要防止出现两种倾向，一种是教师过分依靠 AI 的报表，舍弃对学生的课堂观察以及口头交流，仅仅依靠机器的数据来判定学情；另一种是学生对 AI 素材和 AI 绘图产生了依赖，独立思考、动手操作的能力降低了。AI 自动识别结果存在误判率，教师要对学情数据做人工校准，把机器数据、课堂观察、学生访谈结合起来加以整合，形成一个完整、可靠的学情判断。</w:t>
      </w:r>
    </w:p>
    <w:p w14:paraId="527F03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教师的数字素养是实现该模式的前提，要懂得学情报表的解读，合理设置AI识别的标准，分辨客观技法上的问题与个性化的创意表达。学校可以创建学期的美术数字档案，从学生的美术创作全过程入手，横向比较学生各个阶段的变化，使个性化的教学能稳定、持续地进行下去。</w:t>
      </w:r>
    </w:p>
    <w:p w14:paraId="2C3A3B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default"/>
          <w:lang w:val="en-US" w:eastAsia="zh-CN"/>
        </w:rPr>
      </w:pPr>
      <w:r>
        <w:rPr>
          <w:rFonts w:hint="eastAsia"/>
          <w:lang w:val="en-US" w:eastAsia="zh-CN"/>
        </w:rPr>
        <w:t>结束语：</w:t>
      </w:r>
    </w:p>
    <w:p w14:paraId="128FB6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因此，AI赋能小学美术课堂依靠精准学情诊断找到学生的差异，依靠过程化创意评价呵护儿童的创意，配合分层学习支架实现因材施教，把个性化学习从教学理念变成可以复制、落地的课堂操作模式，使美术学科核心素养真正落地。</w:t>
      </w:r>
    </w:p>
    <w:p w14:paraId="1980682B">
      <w:pPr>
        <w:rPr>
          <w:rFonts w:ascii="Times New Roman" w:hAnsi="Times New Roman" w:cs="宋体" w:hint="default"/>
          <w:color w:val="0000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6A2641"/>
    <w:rsid w:val="04DD470E"/>
    <w:rsid w:val="076E28B3"/>
    <w:rsid w:val="07B44BDD"/>
    <w:rsid w:val="096C6D0E"/>
    <w:rsid w:val="098B3F8E"/>
    <w:rsid w:val="0BF61DA2"/>
    <w:rsid w:val="0E3E61D9"/>
    <w:rsid w:val="0FD348E1"/>
    <w:rsid w:val="12563740"/>
    <w:rsid w:val="13A66595"/>
    <w:rsid w:val="164F566E"/>
    <w:rsid w:val="17DC6866"/>
    <w:rsid w:val="1CF547D5"/>
    <w:rsid w:val="1EAD1FDB"/>
    <w:rsid w:val="207E438A"/>
    <w:rsid w:val="21215B8F"/>
    <w:rsid w:val="217750CC"/>
    <w:rsid w:val="24891969"/>
    <w:rsid w:val="25D47A17"/>
    <w:rsid w:val="27ED30F4"/>
    <w:rsid w:val="284B02FA"/>
    <w:rsid w:val="28EF6FB7"/>
    <w:rsid w:val="2B124B1E"/>
    <w:rsid w:val="2CD63AFA"/>
    <w:rsid w:val="2D5B7244"/>
    <w:rsid w:val="3200544D"/>
    <w:rsid w:val="33EB36F8"/>
    <w:rsid w:val="36917C89"/>
    <w:rsid w:val="397D59AB"/>
    <w:rsid w:val="3C471872"/>
    <w:rsid w:val="3DC70D32"/>
    <w:rsid w:val="3E4F0917"/>
    <w:rsid w:val="3FAA090B"/>
    <w:rsid w:val="3FD82999"/>
    <w:rsid w:val="42DE0FF8"/>
    <w:rsid w:val="45072C1B"/>
    <w:rsid w:val="465338EB"/>
    <w:rsid w:val="47D51FC2"/>
    <w:rsid w:val="49C16F7D"/>
    <w:rsid w:val="4E255D2C"/>
    <w:rsid w:val="50C34A6D"/>
    <w:rsid w:val="53BB60A2"/>
    <w:rsid w:val="55C83032"/>
    <w:rsid w:val="57914206"/>
    <w:rsid w:val="589F7D46"/>
    <w:rsid w:val="5A942495"/>
    <w:rsid w:val="5C0276AD"/>
    <w:rsid w:val="5F7B1308"/>
    <w:rsid w:val="601156CE"/>
    <w:rsid w:val="60497AF7"/>
    <w:rsid w:val="60EF46F9"/>
    <w:rsid w:val="60F27082"/>
    <w:rsid w:val="61262AD5"/>
    <w:rsid w:val="63252038"/>
    <w:rsid w:val="662026AF"/>
    <w:rsid w:val="672E5550"/>
    <w:rsid w:val="68AD5D65"/>
    <w:rsid w:val="699E7BE6"/>
    <w:rsid w:val="6A7D4D77"/>
    <w:rsid w:val="6BA443C8"/>
    <w:rsid w:val="6C6B1633"/>
    <w:rsid w:val="6DF31B05"/>
    <w:rsid w:val="6E72431C"/>
    <w:rsid w:val="74474F84"/>
    <w:rsid w:val="768E461D"/>
    <w:rsid w:val="77586741"/>
    <w:rsid w:val="788327D2"/>
    <w:rsid w:val="78E757C9"/>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1369</Words>
  <Characters>1378</Characters>
  <Application>Microsoft Office Word</Application>
  <DocSecurity>0</DocSecurity>
  <Lines>0</Lines>
  <Paragraphs>0</Paragraphs>
  <ScaleCrop>false</ScaleCrop>
  <Company/>
  <LinksUpToDate>false</LinksUpToDate>
  <CharactersWithSpaces>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2026-11-02T06:06:19Z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