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5E977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ascii="黑体" w:eastAsia="黑体" w:hAnsi="黑体" w:cs="黑体" w:hint="eastAsia"/>
          <w:sz w:val="32"/>
          <w:szCs w:val="32"/>
          <w:lang w:val="en-US" w:eastAsia="zh-CN"/>
        </w:rPr>
      </w:pPr>
      <w:r>
        <w:rPr>
          <w:rFonts w:ascii="黑体" w:eastAsia="黑体" w:hAnsi="黑体" w:cs="黑体" w:hint="eastAsia"/>
          <w:sz w:val="32"/>
          <w:szCs w:val="32"/>
          <w:lang w:val="en-US" w:eastAsia="zh-CN"/>
        </w:rPr>
        <w:t>一、案例背景：真实问题驱动下的设计构思</w:t>
      </w:r>
    </w:p>
    <w:p w14:paraId="78DB34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ascii="仿宋" w:eastAsia="仿宋" w:hAnsi="仿宋" w:cs="仿宋" w:hint="eastAsia"/>
          <w:b/>
          <w:bCs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b/>
          <w:bCs/>
          <w:sz w:val="32"/>
          <w:szCs w:val="32"/>
          <w:lang w:val="en-US" w:eastAsia="zh-CN"/>
        </w:rPr>
        <w:t>（一）活动缘起</w:t>
      </w:r>
    </w:p>
    <w:p w14:paraId="00E48B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ascii="仿宋" w:eastAsia="仿宋" w:hAnsi="仿宋" w:cs="仿宋" w:hint="eastAsia"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>本节课选自人教版四年级上册数学综合与实践课“寻找宝藏”，课本用校园藏宝图作为载体，让学生认识八方方向、读懂并写寻宝指令、画藏宝图，进行实地藏宝寻宝活动。学生在刚开始学习东南、西南这些方位的时候，很容易把观测点搞混，“参照物+方向+标志物”定位法的运用也浅尝辄止。根据教材的情境，很好地把握住这一探究的价值，把本次活动的主要任务落实到读懂藏宝图、制定准确寻宝指令、画出规范校园藏宝图、开展校园寻宝挑战的任务中。真实的、有趣的寻宝任务能最大限度地调动学生参与的积极性，也是综合实践课“做中学、学中用”的本质体现。</w:t>
      </w:r>
    </w:p>
    <w:p w14:paraId="250982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ascii="仿宋" w:eastAsia="仿宋" w:hAnsi="仿宋" w:cs="仿宋" w:hint="eastAsia"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b/>
          <w:bCs/>
          <w:sz w:val="32"/>
          <w:szCs w:val="32"/>
          <w:lang w:val="en-US" w:eastAsia="zh-CN"/>
        </w:rPr>
        <w:t>（二）核心问题的确立</w:t>
      </w:r>
    </w:p>
    <w:p w14:paraId="7C22051C">
      <w:pPr>
        <w:ind w:firstLine="640" w:firstLineChars="200"/>
        <w:rPr>
          <w:rFonts w:ascii="仿宋" w:eastAsia="仿宋" w:hAnsi="仿宋" w:cs="仿宋" w:hint="eastAsia"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>以校园寻宝的情境为依托，学生要解决怎样借助参照物去准确地用方位信息描述位置，读懂藏宝图、设计科学合理的寻宝指令这一核心问题。模糊的方位描述要真正实现精确落地，就必须让学生经过“确定观测点、辨认八个方位、对应标志物、规范文字表述”全过程，这才是“空间建模”的过程。所谓建模，在本课里就是学生根据校园平面图建立“观测点→方向→标志物→相对位置”的空间模型，阅读藏宝信息，给出可行的寻宝线索。</w:t>
      </w:r>
    </w:p>
    <w:p w14:paraId="53CF80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ascii="仿宋" w:eastAsia="仿宋" w:hAnsi="仿宋" w:cs="仿宋" w:hint="eastAsia"/>
          <w:b/>
          <w:bCs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b/>
          <w:bCs/>
          <w:sz w:val="32"/>
          <w:szCs w:val="32"/>
          <w:lang w:val="en-US" w:eastAsia="zh-CN"/>
        </w:rPr>
        <w:t>（三）设计思路：平台为基、AI为翼、建模为核</w:t>
      </w:r>
    </w:p>
    <w:p w14:paraId="54F244B8">
      <w:pPr>
        <w:ind w:firstLine="640" w:firstLineChars="200"/>
        <w:rPr>
          <w:rFonts w:ascii="仿宋" w:eastAsia="仿宋" w:hAnsi="仿宋" w:cs="仿宋" w:hint="eastAsia"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>本课以“以赛促建、以赛促用、以赛促优”为宗旨，把国家智慧教育平台当作备课和教学的资源平台，把生成式AI动画当作解决方位难题的支点，把空间建模能力培育当作活动主线。教学推进分四个阶段，“寻宝”（情境导入识读藏宝图）——“助学”（突破难点辨析八方）——“建模”（协同创作藏宝指令和图纸）——“挑战”（藏宝寻宝、评价反思），环环相扣、步步深入，符合教材已有的“议一议、认一认、找一找、画藏宝图、藏宝寻宝大挑战”活动流程，具有可操作性、可复制性、可推广性。</w:t>
      </w:r>
    </w:p>
    <w:p w14:paraId="11FE04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ascii="黑体" w:eastAsia="黑体" w:hAnsi="黑体" w:cs="黑体" w:hint="eastAsia"/>
          <w:sz w:val="32"/>
          <w:szCs w:val="32"/>
          <w:lang w:val="en-US" w:eastAsia="zh-CN"/>
        </w:rPr>
      </w:pPr>
      <w:r>
        <w:rPr>
          <w:rFonts w:ascii="黑体" w:eastAsia="黑体" w:hAnsi="黑体" w:cs="黑体" w:hint="eastAsia"/>
          <w:sz w:val="32"/>
          <w:szCs w:val="32"/>
          <w:lang w:val="en-US" w:eastAsia="zh-CN"/>
        </w:rPr>
        <w:t>二、平台资源挖掘：教师备课的智慧路径</w:t>
      </w:r>
    </w:p>
    <w:p w14:paraId="534960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ascii="仿宋" w:eastAsia="仿宋" w:hAnsi="仿宋" w:cs="仿宋" w:hint="eastAsia"/>
          <w:b/>
          <w:bCs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b/>
          <w:bCs/>
          <w:sz w:val="32"/>
          <w:szCs w:val="32"/>
          <w:lang w:val="en-US" w:eastAsia="zh-CN"/>
        </w:rPr>
        <w:t>（一）构建精准资源库</w:t>
      </w:r>
    </w:p>
    <w:p w14:paraId="00E99F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ascii="仿宋" w:eastAsia="仿宋" w:hAnsi="仿宋" w:cs="仿宋" w:hint="eastAsia"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>课前登录国家智慧教育平台，通过以宝藏、方位辨认、平面图绘制、指南针使用等关键词进行搜索。平台海量优质课程资源、课件、教学设计以及拓展素材，可以大大减少传统备课中大量的找素材的工作。在平台上选择本课与教材相配套的方位微课、指南针操作教学视频、优秀的藏宝图范例、钟点方向拓展素材等资源，按照“导入素材、探究支架、成果范例”三个模块进行整理归档，形成本节课的专属备课资源包，使资源精准定位、随取随用。平台自带的课标对标说明可以节省大量素材筛选、课标适配的时间，并且保证所有的教学素材都是合规的、优质的。</w:t>
      </w:r>
    </w:p>
    <w:p w14:paraId="5D9A66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ascii="仿宋" w:eastAsia="仿宋" w:hAnsi="仿宋" w:cs="仿宋" w:hint="eastAsia"/>
          <w:b/>
          <w:bCs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b/>
          <w:bCs/>
          <w:sz w:val="32"/>
          <w:szCs w:val="32"/>
          <w:lang w:val="en-US" w:eastAsia="zh-CN"/>
        </w:rPr>
        <w:t>（二）标准化备课流程</w:t>
      </w:r>
    </w:p>
    <w:p w14:paraId="44EE9FFC">
      <w:pPr>
        <w:ind w:firstLine="640" w:firstLineChars="200"/>
        <w:rPr>
          <w:rFonts w:ascii="仿宋" w:eastAsia="仿宋" w:hAnsi="仿宋" w:cs="仿宋" w:hint="eastAsia"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>依靠平台建立确定主题、查找资料、筛选整合、设计活动、制作学案、预演打磨的标准化备课流程。每一个环节都有对应的平台操作支持，用平台检索框快速找到资源，用收藏、分类的方式建立资源库，使用平台提供的学案模板快速制作学生活动单，使用平台录播、课件工具提前进行教学设计的试讲。备课全程操作熟练、效率提高，以往花费数小时才能收集到的材料，在半小时内就可以全部搜集完毕，并且所用资源也更加符合新课标。教师以国家智慧教育平台为依托进行备课全过程的操作，如下图所示。</w:t>
      </w:r>
    </w:p>
    <w:p w14:paraId="48ECED88">
      <w:pPr>
        <w:ind w:firstLine="640" w:firstLineChars="200"/>
        <w:rPr>
          <w:rFonts w:ascii="仿宋" w:eastAsia="仿宋" w:hAnsi="仿宋" w:cs="仿宋" w:hint="eastAsia"/>
          <w:sz w:val="32"/>
          <w:szCs w:val="32"/>
          <w:lang w:val="en-US" w:eastAsia="zh-CN"/>
        </w:rPr>
      </w:pPr>
    </w:p>
    <w:p w14:paraId="70A9D1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ascii="仿宋" w:eastAsia="仿宋" w:hAnsi="仿宋" w:cs="仿宋" w:hint="eastAsia"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b/>
          <w:bCs/>
          <w:sz w:val="32"/>
          <w:szCs w:val="32"/>
          <w:lang w:val="en-US" w:eastAsia="zh-CN"/>
        </w:rPr>
        <w:t>（三）AI动画设计，化抽象为直观</w:t>
      </w:r>
    </w:p>
    <w:p w14:paraId="01B859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ascii="仿宋" w:eastAsia="仿宋" w:hAnsi="仿宋" w:cs="仿宋" w:hint="eastAsia"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>备课遇到一个大问题就是怎样使四年级的学生理解观测点的变化、方位也随之变化、东南、东北、西南、西北四个斜向方位、读懂“XX的东南角”等描述。只用口头讲解和静态平面图，就会让学生误认为方位是不变的，空间感差。因此用平台上的AI功能把抽象的方位概念转化为形象的交互动画，用校园平面图做底，改变观测点的位置，动态标出八个方位，课本藏宝点位做参照演示“以科技馆为观测点，东南角大树在哪里”，并且加入教材拓展的“点钟方向”动态动画，使点位的关系变得动态可视。AI动画把看不见的方位关系变成可感知的动态演示，很好地解决了本节课的教学难点。</w:t>
      </w:r>
    </w:p>
    <w:p w14:paraId="27F720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ascii="黑体" w:eastAsia="黑体" w:hAnsi="黑体" w:cs="黑体" w:hint="eastAsia"/>
          <w:sz w:val="32"/>
          <w:szCs w:val="32"/>
          <w:lang w:val="en-US" w:eastAsia="zh-CN"/>
        </w:rPr>
      </w:pPr>
      <w:r>
        <w:rPr>
          <w:rFonts w:ascii="黑体" w:eastAsia="黑体" w:hAnsi="黑体" w:cs="黑体" w:hint="eastAsia"/>
          <w:sz w:val="32"/>
          <w:szCs w:val="32"/>
          <w:lang w:val="en-US" w:eastAsia="zh-CN"/>
        </w:rPr>
        <w:t>三、课堂实施：平台联动下的探究实践</w:t>
      </w:r>
    </w:p>
    <w:p w14:paraId="0C08AB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ascii="仿宋" w:eastAsia="仿宋" w:hAnsi="仿宋" w:cs="仿宋" w:hint="eastAsia"/>
          <w:b/>
          <w:bCs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b/>
          <w:bCs/>
          <w:sz w:val="32"/>
          <w:szCs w:val="32"/>
          <w:lang w:val="en-US" w:eastAsia="zh-CN"/>
        </w:rPr>
        <w:t>（一）任务一：平台寻宝，情境驱动</w:t>
      </w:r>
    </w:p>
    <w:p w14:paraId="2628F89C">
      <w:pPr>
        <w:ind w:firstLine="640" w:firstLineChars="200"/>
        <w:rPr>
          <w:rFonts w:ascii="仿宋" w:eastAsia="仿宋" w:hAnsi="仿宋" w:cs="仿宋" w:hint="eastAsia"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>在开始上课的时候，用平台上的课本校园藏宝主图带领学生认识校园里食堂、教学楼、体育馆、科技馆、图书馆、存车处等建筑，提出驱动性问题，4号宝藏在校园西南方向，5号宝藏在存车处东南角，可以读懂这句话吗？然后引导学生根据平台上的探究任务单分组认领读图任务，即辨别八方方位、理解已经给出的寻宝指令、找出藏宝点。各小组带着明确的任务，利用指南针示意图在平面图上标注方位，并把读图发现填入平台发放的电子探究单中。学生带着问题读图、带着线索去寻宝，探究的欲望被极大地激发起来。为了保证读图有条理、快节奏，老师带领学生先弄清楚指南针八个方位的名称，并且区分东、南、西、北正方向与东北、东南、西北、西南斜方向，让各组分工合理，一人观测点选择，一人方位对照，一人想法记录，防止读图出错。</w:t>
      </w:r>
    </w:p>
    <w:p w14:paraId="5BFD774B">
      <w:pPr>
        <w:ind w:firstLine="640" w:firstLineChars="200"/>
        <w:rPr>
          <w:rFonts w:ascii="仿宋" w:eastAsia="仿宋" w:hAnsi="仿宋" w:cs="仿宋" w:hint="eastAsia"/>
          <w:sz w:val="32"/>
          <w:szCs w:val="32"/>
          <w:lang w:val="en-US" w:eastAsia="zh-CN"/>
        </w:rPr>
      </w:pPr>
    </w:p>
    <w:p w14:paraId="396F6D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ascii="仿宋" w:eastAsia="仿宋" w:hAnsi="仿宋" w:cs="仿宋" w:hint="eastAsia"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b/>
          <w:bCs/>
          <w:sz w:val="32"/>
          <w:szCs w:val="32"/>
          <w:lang w:val="en-US" w:eastAsia="zh-CN"/>
        </w:rPr>
        <w:t>（二）任务二：AI助学，突破难点</w:t>
      </w:r>
    </w:p>
    <w:p w14:paraId="4DB31174">
      <w:pPr>
        <w:ind w:firstLine="640" w:firstLineChars="200"/>
        <w:rPr>
          <w:rFonts w:ascii="仿宋" w:eastAsia="仿宋" w:hAnsi="仿宋" w:cs="仿宋" w:hint="eastAsia"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>学生读图时存在的共性问题有三，一、找不准观测点，二、分不清A在B的东南和B在A的东南。这时我再次调用AI动画：切换平面图上的各个观测点，重新加载八个方位的标识，一个一个地演示课本给出的寻宝指令，用高亮的方式显示观测点。学生在动画中通过直观的对比得出定位的核心是确定位置的观测点。AI助学把枯燥的方位辨认变成生动有趣的活动，学生主动指出“不说谁的东南角，就找不到宝藏”，空间建模思维在动画演示的作用下慢慢萌芽。对于部分学生方位记忆有困难的，播放动画慢速演示段落，固定观测点，一个一个地标出东北、东南、西北、西南四个方向，再换观测点对比方位的变化，学生自己得出观测点是方位描述的基础这一结论。然后组织学生对各个小组的问题进行汇总，利用平台创建的汇总气泡图来整理出“观测点、方向、标志物”这三个寻宝指令的基本要素，并自然而然地引导学生进行自主设计精准寻宝指令的研究。AI动画辅助教学课堂使用界面</w:t>
      </w:r>
    </w:p>
    <w:p w14:paraId="132BAE80">
      <w:pPr>
        <w:ind w:firstLine="640" w:firstLineChars="200"/>
        <w:rPr>
          <w:rFonts w:ascii="仿宋" w:eastAsia="仿宋" w:hAnsi="仿宋" w:cs="仿宋" w:hint="eastAsia"/>
          <w:sz w:val="32"/>
          <w:szCs w:val="32"/>
          <w:lang w:val="en-US" w:eastAsia="zh-CN"/>
        </w:rPr>
      </w:pPr>
    </w:p>
    <w:p w14:paraId="4BEFD8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ascii="仿宋" w:eastAsia="仿宋" w:hAnsi="仿宋" w:cs="仿宋" w:hint="eastAsia"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b/>
          <w:bCs/>
          <w:sz w:val="32"/>
          <w:szCs w:val="32"/>
          <w:lang w:val="en-US" w:eastAsia="zh-CN"/>
        </w:rPr>
        <w:t>（三）任务三：动手建模，协同实践</w:t>
      </w:r>
    </w:p>
    <w:p w14:paraId="568FD28F">
      <w:pPr>
        <w:ind w:firstLine="640" w:firstLineChars="200"/>
        <w:rPr>
          <w:rFonts w:ascii="仿宋" w:eastAsia="仿宋" w:hAnsi="仿宋" w:cs="仿宋" w:hint="eastAsia"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>理解方位建模要素之后，学生就以小组的形式进入“动手建模”的过程。各个小组根据平台提供的校园底图模板，结合本节课所学的方位知识，在图纸上自行选择藏宝点，写好自己的寻宝指令和小组藏宝图。学生在实际操作的过程中，平台资源不断地给予支撑，学生遇到不能写的指令时随时可以回看课本范例，方位不清楚的时候可以反复调用AI方位动画进行比对。教师进行巡查，让学生有条理的表达，确定观察点。各组在合作中反复修改后就完成了藏宝图和寻宝指令。重视每一次修改要有依据，提醒学生修改线索的时候反复问自己这句话的观测点是谁、方向是否正确、标志物是否清楚。并且在小组中提倡互相交流，先读出自己的寻宝指令，再让同伴来预测能否很快找到宝藏，让学生在建模的过程中体会到思考的过程。对有困难的小组我引导学生回顾课本中的藏宝范例，让学生真正拥有自主探究的空间</w:t>
      </w:r>
    </w:p>
    <w:p w14:paraId="7ACD453C">
      <w:pPr>
        <w:ind w:firstLine="640" w:firstLineChars="200"/>
        <w:rPr>
          <w:rFonts w:ascii="仿宋" w:eastAsia="仿宋" w:hAnsi="仿宋" w:cs="仿宋" w:hint="eastAsia"/>
          <w:sz w:val="32"/>
          <w:szCs w:val="32"/>
          <w:lang w:val="en-US" w:eastAsia="zh-CN"/>
        </w:rPr>
      </w:pPr>
    </w:p>
    <w:p w14:paraId="68FB0E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ascii="仿宋" w:eastAsia="仿宋" w:hAnsi="仿宋" w:cs="仿宋" w:hint="eastAsia"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b/>
          <w:bCs/>
          <w:sz w:val="32"/>
          <w:szCs w:val="32"/>
          <w:lang w:val="en-US" w:eastAsia="zh-CN"/>
        </w:rPr>
        <w:t>（四）任务四：展示交流，评价反思</w:t>
      </w:r>
    </w:p>
    <w:p w14:paraId="7D1074B6">
      <w:pPr>
        <w:ind w:firstLine="640" w:firstLineChars="200"/>
        <w:rPr>
          <w:rFonts w:ascii="仿宋" w:eastAsia="仿宋" w:hAnsi="仿宋" w:cs="仿宋" w:hint="eastAsia"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>按照教材的安排进行“藏一藏，找一找”的挑战活动，每个小组根据自己画好的藏宝图在学校内藏好宝藏，将藏宝图上所标注的宝藏位置隐藏起来；小组间互相交换藏宝图及寻宝指令，开展实地寻宝。寻宝活动结束后各组把藏宝图、寻宝指令、活动照片上传到平台，并在班上做汇报。学生不但能介绍藏宝的设计，更重要的是要能说出“观测点选择的依据、方位如何判断、为什么选择这一标志物”，把空间建模的过程以有条理的方式展示出来。引导其他小组从指令的准确性、藏宝图的规范程度、合作情况这三个方面来评价，并用平台上的评价工具实现生生互评、师生共评的过程性评价记录。</w:t>
      </w:r>
    </w:p>
    <w:p w14:paraId="6A0E26C5">
      <w:pPr>
        <w:ind w:firstLine="640" w:firstLineChars="200"/>
        <w:rPr>
          <w:rFonts w:ascii="仿宋" w:eastAsia="仿宋" w:hAnsi="仿宋" w:cs="仿宋" w:hint="eastAsia"/>
          <w:sz w:val="32"/>
          <w:szCs w:val="32"/>
          <w:lang w:val="en-US" w:eastAsia="zh-CN"/>
        </w:rPr>
      </w:pPr>
    </w:p>
    <w:p w14:paraId="3F5504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ascii="仿宋" w:eastAsia="仿宋" w:hAnsi="仿宋" w:cs="仿宋" w:hint="eastAsia"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>经过展示交流后学生的语言表达能力、思辨能力得到了提高，在真实的评价中建模的能力得到了巩固。依托平台的评价模块，所有的评价信息都会自动保存下来，是完整的、全过程的学习过程档案，利于教师课后对学生的成长变化进行回顾比较，给本课案例留下完整的实证资料。</w:t>
      </w:r>
    </w:p>
    <w:p w14:paraId="54A916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ascii="仿宋" w:eastAsia="仿宋" w:hAnsi="仿宋" w:cs="仿宋" w:hint="eastAsia"/>
          <w:sz w:val="32"/>
          <w:szCs w:val="32"/>
          <w:lang w:val="en-US" w:eastAsia="zh-CN"/>
        </w:rPr>
      </w:pPr>
      <w:r>
        <w:rPr>
          <w:rFonts w:ascii="黑体" w:eastAsia="黑体" w:hAnsi="黑体" w:cs="黑体" w:hint="eastAsia"/>
          <w:sz w:val="32"/>
          <w:szCs w:val="32"/>
          <w:lang w:val="en-US" w:eastAsia="zh-CN"/>
        </w:rPr>
        <w:t>四、实施成效与反思</w:t>
      </w:r>
    </w:p>
    <w:p w14:paraId="5BD70F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ascii="仿宋" w:eastAsia="仿宋" w:hAnsi="仿宋" w:cs="仿宋" w:hint="eastAsia"/>
          <w:b/>
          <w:bCs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b/>
          <w:bCs/>
          <w:sz w:val="32"/>
          <w:szCs w:val="32"/>
          <w:lang w:val="en-US" w:eastAsia="zh-CN"/>
        </w:rPr>
        <w:t>（一）实施成效</w:t>
      </w:r>
    </w:p>
    <w:p w14:paraId="455E57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ascii="仿宋" w:eastAsia="仿宋" w:hAnsi="仿宋" w:cs="仿宋" w:hint="eastAsia"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>第一，教学难点得到较好的解决。AI动画把观测点、八方方位、相对位置这些抽象的观念转变成直观的演示，使得学生能清晰地分辨东南、西南等方位，并且能准确地写出寻宝指令，比传统的讲授法要好得多。二是学生探究能力明显提高。依托平台读图、辨方位、绘图、实地寻宝，学生经历了从开始到结束的完整的空间问题解决过程，建立了一个“观测点—方向—标志物”的空间模型，空间观念得到加强。三是课堂效率显著提高。平台所具有的精准资源供给、AI工具高效利用的特点，与教材“寻宝”活动的完整过程相适应，在两节课内实现了人教版《寻找宝藏》教学的高质量完成，达到提质增效的目的。四、结果有推广意义。本课形成了一套“平台资源+AI动画+方位建模+实景寻宝”的完整教学课例，配有人教版《寻找宝藏》教材的读图任务单、藏宝图评价表，完全符合人教版《寻找宝藏》的教材内容，可以作为同类跨学科、数学综合实践课程的范本，供其他学校使用。</w:t>
      </w:r>
    </w:p>
    <w:p w14:paraId="548034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ascii="仿宋" w:eastAsia="仿宋" w:hAnsi="仿宋" w:cs="仿宋" w:hint="eastAsia"/>
          <w:b/>
          <w:bCs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b/>
          <w:bCs/>
          <w:sz w:val="32"/>
          <w:szCs w:val="32"/>
          <w:lang w:val="en-US" w:eastAsia="zh-CN"/>
        </w:rPr>
        <w:t>（二）反思与改进</w:t>
      </w:r>
    </w:p>
    <w:p w14:paraId="45302F5C">
      <w:pPr>
        <w:ind w:firstLine="640" w:firstLineChars="200"/>
        <w:rPr>
          <w:rFonts w:ascii="仿宋" w:eastAsia="仿宋" w:hAnsi="仿宋" w:cs="仿宋" w:hint="eastAsia"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>在实施过程中也存在着可以改进的地方，个别小组在辨别方位的时候指南针的操作不够熟练，读图、绘图速度较慢，可以提前布置指南针使用微视频预习任务；AI动画的交互形式比较简单，今后可以让学生自主输入观测点，生成分层方位演示资源；还需要继续扩展平台的应用范围，在平台中加入课后拓展的“点钟方向”探究任务，落实课本的小讲堂内容，使智慧平台的育人价值得到更大的发挥。</w:t>
      </w:r>
      <w:bookmarkStart w:id="0" w:name="_GoBack"/>
      <w:bookmarkEnd w:id="0"/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5253443"/>
    <w:rsid w:val="057529DA"/>
    <w:rsid w:val="062D6B9D"/>
    <w:rsid w:val="06AB06FE"/>
    <w:rsid w:val="078D0641"/>
    <w:rsid w:val="0951022B"/>
    <w:rsid w:val="0B1565EA"/>
    <w:rsid w:val="0DC67402"/>
    <w:rsid w:val="0E6025CB"/>
    <w:rsid w:val="0FC53CE9"/>
    <w:rsid w:val="10FC7A0C"/>
    <w:rsid w:val="110A3A14"/>
    <w:rsid w:val="1384217A"/>
    <w:rsid w:val="15BC4E5A"/>
    <w:rsid w:val="16D503E4"/>
    <w:rsid w:val="17760B6F"/>
    <w:rsid w:val="1CCE1EE1"/>
    <w:rsid w:val="1D2E60DA"/>
    <w:rsid w:val="1E11009B"/>
    <w:rsid w:val="1F5D5A23"/>
    <w:rsid w:val="21FB1255"/>
    <w:rsid w:val="23A93707"/>
    <w:rsid w:val="23EE5E61"/>
    <w:rsid w:val="24804BB5"/>
    <w:rsid w:val="259C73C6"/>
    <w:rsid w:val="26677593"/>
    <w:rsid w:val="28FE7794"/>
    <w:rsid w:val="2B3207F8"/>
    <w:rsid w:val="2B592789"/>
    <w:rsid w:val="2B82123D"/>
    <w:rsid w:val="2B91176C"/>
    <w:rsid w:val="2C593256"/>
    <w:rsid w:val="2DFE0923"/>
    <w:rsid w:val="30C80E93"/>
    <w:rsid w:val="322F63DF"/>
    <w:rsid w:val="32566459"/>
    <w:rsid w:val="34A37A6F"/>
    <w:rsid w:val="350F525A"/>
    <w:rsid w:val="364F4412"/>
    <w:rsid w:val="396561F6"/>
    <w:rsid w:val="3A3027A5"/>
    <w:rsid w:val="3A634EC7"/>
    <w:rsid w:val="3F22501A"/>
    <w:rsid w:val="3FC0057A"/>
    <w:rsid w:val="40126F43"/>
    <w:rsid w:val="425E118F"/>
    <w:rsid w:val="43716BA9"/>
    <w:rsid w:val="45C2510F"/>
    <w:rsid w:val="46F0277E"/>
    <w:rsid w:val="47B2458A"/>
    <w:rsid w:val="49136D17"/>
    <w:rsid w:val="49325F42"/>
    <w:rsid w:val="49DB1E04"/>
    <w:rsid w:val="49EE2B4D"/>
    <w:rsid w:val="4B7033E4"/>
    <w:rsid w:val="4F2B3B05"/>
    <w:rsid w:val="4F3D659F"/>
    <w:rsid w:val="52145EE2"/>
    <w:rsid w:val="538114A4"/>
    <w:rsid w:val="54AE5DAD"/>
    <w:rsid w:val="57CA584B"/>
    <w:rsid w:val="5AE22543"/>
    <w:rsid w:val="5BBD3D11"/>
    <w:rsid w:val="5C8F7981"/>
    <w:rsid w:val="5DBB53CC"/>
    <w:rsid w:val="5FD73794"/>
    <w:rsid w:val="60647EB6"/>
    <w:rsid w:val="609F1996"/>
    <w:rsid w:val="610C5BEA"/>
    <w:rsid w:val="649B63FC"/>
    <w:rsid w:val="653501C5"/>
    <w:rsid w:val="65E738CB"/>
    <w:rsid w:val="663E614C"/>
    <w:rsid w:val="668F66D2"/>
    <w:rsid w:val="66B70634"/>
    <w:rsid w:val="68FD5D5B"/>
    <w:rsid w:val="69A24D27"/>
    <w:rsid w:val="69D42CB8"/>
    <w:rsid w:val="6A333127"/>
    <w:rsid w:val="6B743AC4"/>
    <w:rsid w:val="6C227DB7"/>
    <w:rsid w:val="6CE2153C"/>
    <w:rsid w:val="70763F9A"/>
    <w:rsid w:val="72A638AD"/>
    <w:rsid w:val="72F85BFE"/>
    <w:rsid w:val="78A155D2"/>
    <w:rsid w:val="79341B08"/>
    <w:rsid w:val="7A4E33A4"/>
    <w:rsid w:val="7A7A06ED"/>
    <w:rsid w:val="7AA4268F"/>
    <w:rsid w:val="7AEE6B12"/>
    <w:rsid w:val="7BA026E0"/>
    <w:rsid w:val="7BED6D2C"/>
    <w:rsid w:val="7D1559B4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  <w:style w:type="paragraph" w:customStyle="1" w:styleId="ParaCharCharCharCharCharCharChar">
    <w:name w:val="默认段落字体 Para Char Char Char Char Char Char Char"/>
    <w:basedOn w:val="Normal"/>
    <w:qFormat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584</Words>
  <Characters>584</Characters>
  <Application>Microsoft Office Word</Application>
  <DocSecurity>0</DocSecurity>
  <Lines>0</Lines>
  <Paragraphs>0</Paragraphs>
  <ScaleCrop>false</ScaleCrop>
  <Company/>
  <LinksUpToDate>false</LinksUpToDate>
  <CharactersWithSpaces>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2026-11-02T03:29:53Z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