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D54096D">
      <w:pPr>
        <w:spacing w:line="360" w:lineRule="auto"/>
        <w:ind w:firstLine="0" w:firstLineChars="0"/>
        <w:outlineLvl w:val="1"/>
        <w:rPr>
          <w:b/>
          <w:bCs/>
        </w:rPr>
      </w:pPr>
      <w:r>
        <w:rPr>
          <w:rFonts w:hint="eastAsia"/>
          <w:b/>
          <w:bCs/>
        </w:rPr>
        <w:t>1.1施工技术方案编制照搬模板且与现场实际严重脱节</w:t>
      </w:r>
    </w:p>
    <w:p w14:paraId="203CCA2E">
      <w:pPr>
        <w:spacing w:line="360" w:lineRule="auto"/>
        <w:ind w:firstLine="420" w:firstLineChars="200"/>
      </w:pPr>
      <w:r>
        <w:rPr>
          <w:rFonts w:hint="eastAsia"/>
        </w:rPr>
        <w:t>施工技术方案属于现场施工的准则，施工技术方案编制的好坏直接决定着工程能否如期完成。但是大部分项目的技术方案不是根据现场的勘察来编制的，而是套用模板稍加修改，没有将地质构造的不同、地下水位的变化、土层分布的特殊等重要的因素考虑进去，方案和地质条件存在较大的差距，施工班组接到方案后很难落实，只能根据现场情况进行随机处理</w:t>
      </w:r>
      <w:r>
        <w:rPr>
          <w:rFonts w:hint="eastAsia"/>
          <w:vertAlign w:val="superscript"/>
        </w:rPr>
        <w:t>[1]</w:t>
      </w:r>
      <w:r>
        <w:rPr>
          <w:rFonts w:hint="eastAsia"/>
        </w:rPr>
        <w:t>。方案审批还存在着把关不严的现象，有些项目审批走程序的形式主义，审核人员没有对方案的针对性和可行性做深入的考察，仅停留在形式上。工程实际和方案不一致的时候，临时变更缺少健全的修订程序，没有技术论证，也没有书面的审批文件，前后版本很难追溯，技术管理的严肃性降低，给以后的质量责任认定留下隐患。</w:t>
      </w:r>
    </w:p>
    <w:p w14:paraId="1AA1858F">
      <w:pPr>
        <w:spacing w:line="360" w:lineRule="auto"/>
        <w:ind w:firstLine="420" w:firstLineChars="200"/>
        <w:rPr>
          <w:rFonts w:hint="eastAsia"/>
          <w:highlight w:val="none"/>
        </w:rPr>
      </w:pPr>
    </w:p>
    <w:p w14:paraId="76C7773E">
      <w:pPr>
        <w:spacing w:line="360" w:lineRule="auto"/>
        <w:ind w:firstLine="420" w:firstLineChars="200"/>
        <w:rPr>
          <w:rFonts w:hint="eastAsia"/>
          <w:highlight w:val="none"/>
        </w:rPr>
      </w:pPr>
    </w:p>
    <w:p w14:paraId="5D2C8957">
      <w:pPr>
        <w:spacing w:line="360" w:lineRule="auto"/>
        <w:ind w:firstLine="420" w:firstLineChars="200"/>
      </w:pPr>
      <w:r>
        <w:rPr>
          <w:rFonts w:hint="eastAsia"/>
          <w:highlight w:val="none"/>
        </w:rPr>
        <w:t>同时</w:t>
      </w:r>
      <w:r>
        <w:rPr>
          <w:rFonts w:hint="eastAsia"/>
        </w:rPr>
        <w:t>由于缺少测量复核、工序交接检等制度的落实，在一些项目中工序交接检查走过场的现象比较普遍，上道工序偏差没有得到确认就进入了下道工序，偏差不断积累，最后造成质量缺陷较大。大部分项目缺少技术偏差的预警系统，管理者在偏差出现之后才被动介入，纠偏的成本和难度都很高，隐蔽工程的质量风险处在较高水平。</w:t>
      </w:r>
    </w:p>
    <w:p w14:paraId="711DD7E5">
      <w:pPr>
        <w:spacing w:line="360" w:lineRule="auto"/>
        <w:ind w:firstLine="0" w:firstLineChars="0"/>
        <w:outlineLvl w:val="1"/>
        <w:rPr>
          <w:b/>
          <w:bCs/>
        </w:rPr>
      </w:pPr>
      <w:r>
        <w:rPr>
          <w:rFonts w:hint="eastAsia"/>
          <w:b/>
          <w:bCs/>
        </w:rPr>
        <w:t>1.4技术资料管理混乱且与施工进度严重脱节</w:t>
      </w:r>
    </w:p>
    <w:p w14:paraId="1E23F4EA">
      <w:pPr>
        <w:spacing w:line="360" w:lineRule="auto"/>
        <w:ind w:firstLine="420" w:firstLineChars="200"/>
      </w:pPr>
      <w:r>
        <w:rPr>
          <w:rFonts w:hint="eastAsia"/>
        </w:rPr>
        <w:t>技术资料贯穿于水利工程施工的全过程，资料是否准确、齐全对工程竣工验收以及后期的运行管理来说是十分重要的。实际施工时由于资料管理与施工进度相脱离的现象十分普遍，施工记录、隐蔽工程验收单、工序质量评定表等重要文件填写迟缓，有些项目直到验收前才集中补填，记录的内容和实际施工情况有出入，签认手续不全，多方责任人确认无从谈起。由于资料的混乱给后期工作造成诸多不便，技术档案缺乏可追溯性，验收时很难查找到某个工序施工参数的原始资料，验收工作处于被动状态；当工程产生质量纠纷时，缺少文件支持，各方责任很难判定。技术资料管理滞后是由于项目对资料工作缺乏重视造成的，项目资料员数量少、监督缺失属于主要原因。</w:t>
      </w:r>
    </w:p>
    <w:p w14:paraId="3DB14420">
      <w:pPr>
        <w:spacing w:line="360" w:lineRule="auto"/>
        <w:ind w:firstLine="0" w:firstLineChars="0"/>
        <w:outlineLvl w:val="0"/>
        <w:rPr>
          <w:b/>
          <w:bCs/>
        </w:rPr>
      </w:pPr>
      <w:r>
        <w:rPr>
          <w:rFonts w:hint="eastAsia"/>
          <w:b/>
          <w:bCs/>
        </w:rPr>
        <w:t>2 提升水利工程施工技术管理水平的对策</w:t>
      </w:r>
    </w:p>
    <w:p w14:paraId="3ED39484">
      <w:pPr>
        <w:spacing w:line="360" w:lineRule="auto"/>
        <w:ind w:firstLine="0" w:firstLineChars="0"/>
        <w:outlineLvl w:val="1"/>
        <w:rPr>
          <w:b/>
          <w:bCs/>
        </w:rPr>
      </w:pPr>
      <w:r>
        <w:rPr>
          <w:rFonts w:hint="eastAsia"/>
          <w:b/>
          <w:bCs/>
        </w:rPr>
        <w:t>2.1推行施工技术方案的现场适配性编制与动态修订</w:t>
      </w:r>
    </w:p>
    <w:p w14:paraId="507177E3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施工技术方案只有当方案的内容同项目现场条件相适应的时候，才会有指导意义，不能依靠通用模板来套用。方案编制首先要对现场进行实地勘察，技术负责人在编制之前必须到现场进行实地检查地质勘察报告、地下水位实测值、周边构筑物分布等基础条件，对软基段、高填方区、渗漏敏感部位等特殊部位单独制订技术措施，保证每一个施工参数都有现场依据。以灌区续建配套工程</w:t>
      </w:r>
      <w:r>
        <w:rPr>
          <w:rFonts w:hint="eastAsia"/>
          <w:highlight w:val="none"/>
        </w:rPr>
        <w:t>为例，本工程渠道总长超过23公里，地质条件差别较大，软基段长度超过6km，局部地下水位离渠底小于0.8m。项目技术负责人在方案编制之前全线地质剖面逐一检查，软基段单独编写换填处理技术方案，换填厚度根据地勘报告分段确定，最薄处0.6m、最厚处1.4m，高地下水位地段增设临时降水措施，方案针对性强于以前的同类项目，施工过程中由于地质条件不符而造成的返工面积控制在1200㎡以下，大大节约了工期损失。施工技术方案的审批必须全部完成，审核人员不能只是查看</w:t>
      </w:r>
      <w:r>
        <w:rPr>
          <w:rFonts w:hint="eastAsia"/>
        </w:rPr>
        <w:t>格式，而必须对工艺路线的合理性进行逐条审查，对于明显照搬或者和现场实际情况不相符的，必须重新编写。另外在施工过程中如果遇到地质条件改变、设计变更或者非预期工况，那么项目技术管理人员就要马上开始方案的修订工作，填写变更说明，说明变更的原因以及依据，并按程序逐级上报审批，修订后的方案要重新下发到各施工班组，并做好旧版和新版之间的替换记录，保证现场作业始终按照有效的版本进行。</w:t>
      </w:r>
    </w:p>
    <w:p w14:paraId="70A3FCA8">
      <w:pPr>
        <w:spacing w:line="360" w:lineRule="auto"/>
        <w:ind w:firstLine="420" w:firstLineChars="200"/>
        <w:rPr>
          <w:rFonts w:hint="eastAsia"/>
        </w:rPr>
      </w:pPr>
    </w:p>
    <w:p w14:paraId="3361DB05">
      <w:pPr>
        <w:spacing w:line="360" w:lineRule="auto"/>
        <w:ind w:firstLine="420" w:firstLineChars="200"/>
        <w:rPr>
          <w:rFonts w:hint="eastAsia"/>
        </w:rPr>
      </w:pPr>
    </w:p>
    <w:p w14:paraId="288F7127">
      <w:pPr>
        <w:spacing w:line="360" w:lineRule="auto"/>
        <w:ind w:firstLine="420" w:firstLineChars="200"/>
      </w:pPr>
      <w:r>
        <w:rPr>
          <w:rFonts w:hint="eastAsia"/>
        </w:rPr>
        <w:t>某大型</w:t>
      </w:r>
      <w:r>
        <w:rPr>
          <w:rFonts w:hint="eastAsia"/>
          <w:highlight w:val="none"/>
        </w:rPr>
        <w:t>引调水工程在引入信息化管理系统之后，全线施工记录、检验报告、影像资料上传数量达到23000份以上，资料的完整性提高了近25个百分点，历次的检查资料整改项比以前下降大约68%。信息</w:t>
      </w:r>
      <w:r>
        <w:rPr>
          <w:rFonts w:hint="eastAsia"/>
        </w:rPr>
        <w:t>化工具的使用不是最终目的，持续改进才是关键，项目部需要建立技术管理自评机制，对施工过程中产生的技术偏差、质量问题进行梳理，分析造成偏差的根本原因，对不同的根本原因采取不同的流程改进措施，将流程改进措施固化到操作规程或者管理制度中，保证类似的问题不会在以后的施工中重复发生。自评结果应有书面报告，记入项目技术管理档案。</w:t>
      </w:r>
    </w:p>
    <w:p w14:paraId="23B836B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5E1D81"/>
    <w:rsid w:val="335E1D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2026-11-02T03:17:00Z</dcterms:created>
  <dcterms:modified xsi:type="dcterms:W3CDTF">2026-11-02T03:18:11Z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8CA9310CDE0B4B5A9643C1E90E9911CE_11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