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555605A">
      <w:pPr>
        <w:bidi w:val="0"/>
        <w:spacing w:line="360" w:lineRule="auto"/>
        <w:ind w:firstLine="420" w:firstLineChars="200"/>
        <w:rPr>
          <w:rFonts w:asciiTheme="minorEastAsia" w:eastAsiaTheme="minorEastAsia" w:hAnsiTheme="minorEastAsia" w:cstheme="minorEastAsia" w:hint="eastAsia"/>
        </w:rPr>
      </w:pPr>
      <w:r>
        <w:rPr>
          <w:rFonts w:asciiTheme="minorEastAsia" w:eastAsiaTheme="minorEastAsia" w:hAnsiTheme="minorEastAsia" w:cstheme="minorEastAsia" w:hint="eastAsia"/>
        </w:rPr>
        <w:t>教师要创建多样化的评价体系，把教师评价、同伴互评、学生自我评价有机地结合起来，全面地展现学生的学生成长过程以及学生成效。评价要以语文核心素养为依据，从知识的掌握情况、能力的发展情况、情感态度等各方面给予学生全方位的反馈。通过对学情的深入剖析之后，教师可准确找到学生学习上的不足之处，对教学方法进行调整以保证学生持续进步[]</w:t>
      </w:r>
      <w:hyperlink w:anchor="bookmark6" w:history="1">
        <w:r>
          <w:rPr>
            <w:rFonts w:asciiTheme="minorEastAsia" w:eastAsiaTheme="minorEastAsia" w:hAnsiTheme="minorEastAsia" w:cstheme="minorEastAsia" w:hint="eastAsia"/>
          </w:rPr>
          <w:t>6</w:t>
        </w:r>
      </w:hyperlink>
      <w:r>
        <w:rPr>
          <w:rFonts w:asciiTheme="minorEastAsia" w:eastAsiaTheme="minorEastAsia" w:hAnsiTheme="minorEastAsia" w:cstheme="minorEastAsia" w:hint="eastAsia"/>
        </w:rPr>
        <w:t>。</w:t>
      </w:r>
    </w:p>
    <w:p w14:paraId="57AAE026">
      <w:pPr>
        <w:bidi w:val="0"/>
        <w:spacing w:line="360" w:lineRule="auto"/>
        <w:ind w:firstLine="420" w:firstLineChars="200"/>
        <w:rPr>
          <w:rFonts w:asciiTheme="minorEastAsia" w:eastAsiaTheme="minorEastAsia" w:hAnsiTheme="minorEastAsia" w:cstheme="minorEastAsia" w:hint="eastAsia"/>
        </w:rPr>
      </w:pPr>
      <w:r>
        <w:rPr>
          <w:rFonts w:asciiTheme="minorEastAsia" w:eastAsiaTheme="minorEastAsia" w:hAnsiTheme="minorEastAsia" w:cstheme="minorEastAsia" w:hint="eastAsia"/>
        </w:rPr>
        <w:t>统编版语文教材六年级上册第5单元习作教学中，教师利用平台作文批改功能对学生习作进行分层评价，即以“中心是否明确”为主进行基础维度的评价，“选材是否典型”为主进行能力维度的评价，“情感是否真挚”为主进行素养维度的评价。以“夏天里的成长”为依托，老师用平台错题分析功能找出学生“比喻句赏析”中存在的共性问题，推送相关的微专题资源做精准辅导，在下一次课时设计具有针对性的巩固作业。统编版语文教材六年级上册《伯牙绝弦》课后教学结束之后，教师使用平台的在线测试模块对学生文言字词掌握程度进行检测，根据学情分析报告给学生推送有关“文言虚词用法”的专题微课，做到个性化的辅导。</w:t>
      </w:r>
    </w:p>
    <w:p w14:paraId="2BE88CE7">
      <w:pPr>
        <w:bidi w:val="0"/>
        <w:spacing w:line="360" w:lineRule="auto"/>
        <w:ind w:firstLine="420" w:firstLineChars="200"/>
        <w:rPr>
          <w:rFonts w:asciiTheme="minorEastAsia" w:eastAsiaTheme="minorEastAsia" w:hAnsiTheme="minorEastAsia" w:cstheme="minorEastAsia" w:hint="eastAsia"/>
        </w:rPr>
      </w:pPr>
      <w:r>
        <w:rPr>
          <w:rFonts w:asciiTheme="minorEastAsia" w:eastAsiaTheme="minorEastAsia" w:hAnsiTheme="minorEastAsia" w:cstheme="minorEastAsia" w:hint="eastAsia"/>
        </w:rPr>
        <w:t>因此，深度使用国家中小学智慧教育平台不只是技术上的工具升级，更是教育观念上的重大变革。在小学语文教学中教师应该把学生的综合素养发展作为教学的根本目的，把平台资源同统编版教材的育人功能融合起来，用课前精准铺垫、课中深入建构、课后拓展延伸三者相结合的方式搭建起线上线下融合、资源和工具共同使用的新型教学模式。</w:t>
      </w:r>
    </w:p>
    <w:p w14:paraId="44939EB1">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94182"/>
    <w:rsid w:val="6FB94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insoku w:val="0"/>
      <w:autoSpaceDE w:val="0"/>
      <w:autoSpaceDN w:val="0"/>
      <w:adjustRightInd w:val="0"/>
      <w:snapToGrid w:val="0"/>
      <w:spacing w:line="240" w:lineRule="auto"/>
      <w:jc w:val="left"/>
      <w:textAlignment w:val="baseline"/>
    </w:pPr>
    <w:rPr>
      <w:rFonts w:ascii="Arial" w:eastAsia="Arial" w:hAnsi="Arial" w:cs="Arial"/>
      <w:snapToGrid w:val="0"/>
      <w:color w:val="000000"/>
      <w:kern w:val="0"/>
      <w:sz w:val="21"/>
      <w:szCs w:val="21"/>
      <w:lang w:val="en-US" w:eastAsia="en-US"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2026-11-02T02:54:00Z</dcterms:created>
  <dcterms:modified xsi:type="dcterms:W3CDTF">2026-11-02T02:54:25Z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6A37F0F105304787A886E2177CC3CFB7_11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