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E5354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rPr>
        <w:t>乡村振兴产业项目建设监管存在的问题及对策研究</w:t>
      </w:r>
    </w:p>
    <w:p w14:paraId="2E3BFEF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乡村振兴产业项目资金监管事关财政资金的使用效率以及乡村产业的可持续发展。本文以县域现代农业产业园建设实践为基础，从监管主体、监管资金绩效、项目建设过程、联农带农四个角度出发，对目前监管存在的主要问题进行梳理，分析权责交叉、绩效虚化、手段落后、核查不到位等问题的原因，并提出厘清权责清单、资金闭环管理、数字赋能、带农核查等方面的措施。认为创建多元协同、全程闭环的监管体系，对项目质量的提高、富民效益的发挥、乡村产业的健康持续发展有十分重要的作用。</w:t>
      </w:r>
    </w:p>
    <w:p w14:paraId="4CF9FE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关键词：乡村振兴；产业项目；建设监管；绩效管理；利益联结</w:t>
      </w:r>
    </w:p>
    <w:p w14:paraId="46DB54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产业项目建设是乡村振兴政策落地的重要抓手，产业项目的监管效果的好坏直接影响财政资金的使用效率以及产业的发展水平。近些年来，以国家现代农业产业园为代表的具有大体量的投资、长产业链条、广范围的参与主体的项目迅速涌现出来，使得建设监管遇到了新的难题。在实际操作中，由于监管力量分散、绩效约束软、过程控制粗、带农核查不严等状况没有得到根本改变，造成项目综合效益无法充分发挥。以产业项目建设监管为切入点，根据县域园区建设情况对产业项目建设监管存在的问题进行梳理，探究解决问题的途径，对提高监管效率、促进乡村产业健康有序发展有现实意义。</w:t>
      </w:r>
    </w:p>
    <w:p w14:paraId="5881C5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1乡村振兴产业项目建设监管的现实症结</w:t>
      </w:r>
    </w:p>
    <w:p w14:paraId="1D42D5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1.1权责边界交叉，协同监管合力不足</w:t>
      </w:r>
    </w:p>
    <w:p w14:paraId="257D181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乡村振兴产业项目牵涉到农业、财政、发展改革、自然资源、生态环境等各方面的条线，监管职责分散、界限不清。各部门对同一个环节各自负责一部分，不能互相共享信息，也没有统一的标准，重复监管和监管空白的现象时有发生。从项目推进的角度出发，征地、审批、拨付资金、工程建设等各个环节分别由不同的主体管理，缺少强有力的牵头人来统一协调，跨部门事项需要反复协调、逐级汇报。议事协调机构的议事协调机制多停留在纸面上，调度会开得多，但是真正落实到实处的却很少。监管体制已经搭建起来，但是运行方式还是停留在形式上，联动检查频率不高，联合惩戒极少。权责不明时，表面上看谁都可管，实际上谁也不愿真管，监管合力很难形成，潜在风险也不断增加。</w:t>
      </w:r>
    </w:p>
    <w:p w14:paraId="034C17D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1.2资金绩效约束偏软，使用监管缺乏刚性</w:t>
      </w:r>
    </w:p>
    <w:p w14:paraId="7EC15C6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资金绩效管理在产业项目的监管中常常被忽略。专项资金一般按条块拨付，重分配、轻绩效的倾向比较明显，绩效目标的设定比较粗放，事中控制不够，事后评价一般只是走形式。监管的重点是资金是否到位，而投向是否符合产业方向、能否产生长远效益的关注度却很低。绩效成果同预算安排、责任追究没有连结起来，约束力很小。个别环节出现挤占、挪用的苗头，没有刚性的约束，很容易造成资金效益的侵蚀。对于不同性质、不同金额的资金奖补资金、基建投资等没有形成分类细致、全程覆盖的绩效监管标准，绩效结果不能准确衡量。</w:t>
      </w:r>
    </w:p>
    <w:p w14:paraId="630DDD5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1.3过程管控手段滞后，建设质量监管薄弱</w:t>
      </w:r>
    </w:p>
    <w:p w14:paraId="103DC24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就建设全过程而言，监管的重点主要集中在事前审批以及事后验收的两端上，对于实施阶段的监管较少。现场检查依靠人工巡查为主，频次少，覆盖面小，对于重要的工序、隐蔽工程很难做到随时掌握。进度、质量、安全的动态信息散布在各个建设单位，没有形成统一的收集，监管时大多依靠报送的材料进行判断，真实性无法得到保证。工期延误、质量缺陷等经常在验收时才显现出来，这时的整改费用大、风险高。对变更签证、材料采购等环节采取单一的追溯手段，一旦出现差错就很难找到责任方。过程监管不到位就会造成对建设行为缺少有效的约束。</w:t>
      </w:r>
    </w:p>
    <w:p w14:paraId="205EBDD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1.4联农带农核查缺位，利益机制监管薄弱</w:t>
      </w:r>
    </w:p>
    <w:p w14:paraId="5F916AB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农民增收是产业项目创建的目的，相关利益联结机制也经常处在监管的视野之外。土地流转、订单收购、分红返利这些联结形式的收益能否兑现、是否合情合理，监管的注意力很少，大多只是停留在协议文本上。农户的信息和议价能力处于弱势地位，自身很难进行有效的维权，也缺少了便捷的表达方式去反映诉求。带农效果同项目的启动、资金拨付没有完全挂钩，激励约束不够，个别主体重投入、轻带农，富民作用被削弱了。没有定期的评价，也没有社会监督，考核大多依据报表的数据，真实性难以保证。</w:t>
      </w:r>
    </w:p>
    <w:p w14:paraId="2BB4C39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2乡村振兴产业项目建设监管的优化路径</w:t>
      </w:r>
    </w:p>
    <w:p w14:paraId="2371FD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2.1厘清权责清单，凝聚协同监管合力</w:t>
      </w:r>
    </w:p>
    <w:p w14:paraId="139A16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对于权责交叉、合力不足的问题要从组织、制度两方面入手去解决。梳理产业项目立项、资金、建设、运营各个环节的监管职责，建立权责清单，确定主责部门和配合部门，使监管有边界、监管无缝隙；对征地、审批、资金、工程等环节衔接处的监管，更需要厘清牵头和配合的关系，防止出现监管盲区。权责清单的价值就是让每一个环节都有一个明确的负责人，出现问题可以倒查，相互推卸责任的现象就会减少；为保证其落地，应该同步创建监管台账，对每一个项目建立档案，对整个过程留有痕迹，使协同监管有法可依、有迹可循。跨部门重大事项依靠联席会议和联合督查机制进行统一指挥、共享信息，避免各部门各自为政、互相不沟通的现象出现。濉溪县双孢菇全产业链项目建设时示范区实行专人包保、周调度，统筹征地拆迁、行政许可、水电气保障工作并联推进，保证工程的顺利落地，监管可借鉴其做法，即专责包保压实部门责任，定期调度疏通堵点。引入第三方监理、专业审计等社会力量来弥补行政监管人手少、专业人才不足的不足，把监管责任落实情况纳入绩效考核，对失职失责的予以严厉追究。因此形成政府主导、专业支持、公众参与三者共同作用的多元化监管机制，监管既有力度又有精度。</w:t>
      </w:r>
    </w:p>
    <w:p w14:paraId="58E960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2.2聚焦资金绩效，构建闭环监管防线</w:t>
      </w:r>
    </w:p>
    <w:p w14:paraId="29679C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资金监管只有在分配、使用、评价、问责各个环节形成闭环的时候才能起到有效的约束作用。立项之初就对绩效目标作出明确的规定，把产业导向、带农增收等指标量化细化，作为资金安排的主要标准，在项目执行中加强事中监管，按项目进度和资金流向及时核对，发现问题立即纠正，验收时开展绩效评价，客观评判资金使用效果，将评价结果与以后预算安排、责任追究相衔接，形成奖优罚劣的导向。绩效评价不能只是停留在程序性的打分上，更重要的是要从资金投向是否符合产业实际出发、项目是否真正落地见效的角度去评价，以此来推动资金配置的持续改进。对不同的性质的资金实行分类管理、专户核算，从源头上堵住资金挪用、挤占的漏洞。濉溪县1亿元奖励资金全部用于规模化种养设施、产业链供应链完善、科技协同创新平台、智慧农业、品牌培育和联农带农等，监管就要围绕这些投向一项项落实，保证每一笔资金都投到计划中去，发挥应有的效益。在此基础上建立资金使用信息公开制度，定期向群众公布项目资金的分配和执行情况，使群众参与监督。对查实的违规行为依照法律、法规进行处理，保证财经纪律的严肃性。在全封闭的环境下，资金可以在阳光下流动，有限的财政资金才能投向乡村产业发展的关键处。</w:t>
      </w:r>
    </w:p>
    <w:p w14:paraId="13B3DB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2.3深化数字赋能，提升过程监管效能</w:t>
      </w:r>
    </w:p>
    <w:p w14:paraId="12A3B14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信息化手段解决过程监管滞后问题，才是提高监管效率的有效途径。借助项目管理系统把立项、审批、进度、质量、安全、资金的数据统一归集起来，以达到一屏看全、随时更新的目的，监管也由原来的依靠人工巡查转为数据驱动。对征地拆迁、招标采购、变更签证、竣工验收等重要环节实行留痕管理、线上流转，保证事事有据可查、有责任可寻。利用远程视频、卫星遥感等技术对施工现场进行实时监控，提早发现进度延误、质量隐患，由被动应对变成提前预警。长三角绿色农产品加工供应基地这样的大型基建项目工期长、环节繁杂，必须要借助数字化手段对全过程实施全面监管，以削减人工监管的死角。大数据分析也可以起到同样的作用，在资金使用和建设进度的异常波动之间加以比较，给精准监管赋予助力。重视监管队伍建设，加强一线人员业务和技术培训工作，既能读懂项目数据，又会使用监管工具，防止因为有了系统而不会用、用不好造成的监管盲区。再加周调度、月通报的制度，及时了解工程进度情况，对于发现的问题及时进行纠正。因此过程监管扎实到位，建设行为就会被有效的约束，项目的质量、进度才能得到切实的保证。</w:t>
      </w:r>
    </w:p>
    <w:p w14:paraId="72A073D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2.4健全带农核查，压实联农增收责任</w:t>
      </w:r>
    </w:p>
    <w:p w14:paraId="02E96BC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带农增收应当是项目监管的硬指标，不是软性的限制性要求。应创建利益联结机制实际运作情况的检查制度，对土地流转、订单收购、分红返利等的兑现状况实施定期检查和不定期抽查，核实收益分配是否到位、标准是否科学合理，发现问题责令限期整改。核查不能只停留在查看台账、听取汇报上，而应该深入到田间地头和农户家中去，通过走访对比了解实际情况，找出名义上联结和实际受益之间存在的差距。农户的诉求反映渠道要畅通，鼓励社会监督，把农户满意度作为考核的重要内容，防止报表失真、数据造假的现象发生。带农效果要与项目推进、资金拨付、后续扶持相衔接，带农不力的农户应减少支持力度，形成明显的导向作用，对不履行带农承诺的主体要列入失信名单，取消其以后的项目参与资格，倒逼其守信践诺。濉溪县采取“科研院所+龙头企业+合作社+农户”的模式运作，依靠土地流转、订单收购、分红返利的联结机制来带动3.6万农民就近就业，说明联结机制落实到位、核查到位的富民效益才能充分发挥。以核查压实责任、以责任保障增收，把核查、反馈、整改、问责串联起来形成闭环，产业项目惠民属性才能真正落实到位，乡村振兴产业根基才更加牢固。</w:t>
      </w:r>
    </w:p>
    <w:p w14:paraId="108F8FA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47C76B9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乡村振兴产业项目工程建设监管要保证资金、工程质量安全底线的同时释放带农增收的富民效应。从权责划分、资金闭环、数字赋能、带农核查这四个角度出发，相互对应、相互支持，都是为了实现多向协同、全程闭环的监管目的。监管的效果就是项目能否落地、农民能否真正获利。只有划分清楚责任边界，控制好资金，管好过程，抓实带农，才能把监管贯穿于项目的全过程，让项目建设的成果得以长久保存。随着监管制度的不断完善、技术手段的不断提升，产业项目的发展将会越来越规范有序，给乡村全面振兴提供强有力的支撑。但是监管不是一蹴而就的，在实践中要不断调整完善，在实践中持续用力、久久为功，才能让产业项目的效益最大化，惠民的效益最大化。</w:t>
      </w:r>
    </w:p>
    <w:p w14:paraId="3D6A4B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223D8"/>
    <w:rsid w:val="287223D8"/>
    <w:rsid w:val="29531E2F"/>
    <w:rsid w:val="2AA17682"/>
    <w:rsid w:val="35B71A60"/>
    <w:rsid w:val="35D00DF7"/>
    <w:rsid w:val="58E50019"/>
    <w:rsid w:val="7E97382D"/>
    <w:rsid w:val="7EC16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8</TotalTime>
  <Pages>4</Pages>
  <Words>3802</Words>
  <Characters>3862</Characters>
  <Application>Microsoft Office Word</Application>
  <DocSecurity>0</DocSecurity>
  <Lines>0</Lines>
  <Paragraphs>0</Paragraphs>
  <ScaleCrop>false</ScaleCrop>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2026-11-01T02:09:00Z</dcterms:created>
  <dcterms:modified xsi:type="dcterms:W3CDTF">2026-11-01T15:32:06Z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A8CECFEA150E41B599A30B94D12C1367_13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