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C8F3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数智化赋能邯郸体文旅深度融合的实现路径研究</w:t>
      </w:r>
    </w:p>
    <w:p w14:paraId="3F80B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摘要：</w:t>
      </w:r>
      <w:r>
        <w:rPr>
          <w:rFonts w:asciiTheme="minorEastAsia" w:eastAsiaTheme="minorEastAsia" w:hAnsiTheme="minorEastAsia" w:cstheme="minorEastAsia" w:hint="eastAsia"/>
        </w:rPr>
        <w:t>体育、文化、旅游三者融合发展是资源型城市转型发展的一种重要方</w:t>
      </w:r>
      <w:r>
        <w:rPr>
          <w:rFonts w:asciiTheme="minorEastAsia" w:hAnsiTheme="minorEastAsia" w:cstheme="minorEastAsia" w:hint="eastAsia"/>
          <w:lang w:eastAsia="zh-CN"/>
        </w:rPr>
        <w:t>向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</w:rPr>
        <w:t>，近几年来邯郸依靠“成语之都、太极之乡”深厚的文化底蕴，借助赛事经济、业态更新、智慧平台搭建，摸索出一条以体兴旅、以文塑旅的发展之路。本文通过对邯郸体文旅融合发展现状的梳理，对数智化手段给体文旅融合发展带来的价值逻辑进行分析，从IP活化、场景营造、全域联动、保障体系四个角度提出具体的实现路径，给类似的城市发展提供一定的参考。</w:t>
      </w:r>
    </w:p>
    <w:p w14:paraId="107E2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关键词：数智化；体文旅融合；邯郸；赛事经济；智慧旅游</w:t>
      </w:r>
    </w:p>
    <w:p w14:paraId="799AD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引言</w:t>
      </w:r>
    </w:p>
    <w:p w14:paraId="25813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2021年国务院发布的全民健身计划（2021-2025）中提出，要“促进体育产业与旅游、文化等产业融合发展，培育新的体育消费模式和业态”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[1]</w:t>
      </w:r>
      <w:r>
        <w:rPr>
          <w:rFonts w:asciiTheme="minorEastAsia" w:eastAsiaTheme="minorEastAsia" w:hAnsiTheme="minorEastAsia" w:cstheme="minorEastAsia" w:hint="eastAsia"/>
        </w:rPr>
        <w:t>。邯郸以重工业闻名的资源型城市，在近年来经济转型中把体育文旅融合发展作为经济转型的突破口，相继举办了国际太极拳运动大会、国际篮联三人篮球国家联赛、综合格斗冠军赛等高规格赛事，使成语博物馆、邯郸道历史文化街区等新的文旅载体相继兴起。2025年全市共接待游客1.2亿人次以上，旅游总消费1400.3亿元，成为拉动经济增长的新动力。但是体育、文化、旅游三者之间存在着数据打通、场景融合、服务协同的较大差距，在借助大数据、人工智能、虚拟现实等数智技术，将分散的资源连接起来，把分散的客流吸引回来的问题上，还存在很多需要进一步研究的课题。本文以邯郸为依托，剖析邯郸体育、文化、旅游融合发展的现状，探究数智化赋能内在逻辑，最后给出可行的实现途径。</w:t>
      </w:r>
    </w:p>
    <w:p w14:paraId="160FC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一、邯郸体文旅融合现状</w:t>
      </w:r>
    </w:p>
    <w:p w14:paraId="11C4F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（一）赛事经济成为融合的核心引擎</w:t>
      </w:r>
    </w:p>
    <w:p w14:paraId="1E8BD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lang w:val="en-US" w:eastAsia="zh-CN"/>
        </w:rPr>
        <w:t>目前</w:t>
      </w:r>
      <w:r>
        <w:rPr>
          <w:rFonts w:asciiTheme="minorEastAsia" w:eastAsiaTheme="minorEastAsia" w:hAnsiTheme="minorEastAsia" w:cstheme="minorEastAsia" w:hint="eastAsia"/>
        </w:rPr>
        <w:t>体育赛事已经从单一的比赛转为城</w:t>
      </w:r>
      <w:r>
        <w:rPr>
          <w:rFonts w:asciiTheme="minorEastAsia" w:eastAsiaTheme="minorEastAsia" w:hAnsiTheme="minorEastAsia" w:cstheme="minorEastAsia" w:hint="eastAsia"/>
        </w:rPr>
        <w:t>市体验，2026年10月3、4日的“血脉觉醒·BTF为战而生”综合格斗冠军赛第一次将赛场搬到了邯郸道历史文化街区，青砖灰瓦、古街巷陌间一块擂台成了吸引眼球的新景点。赛事吸引了大量的观众到场观看比赛，观众看完比赛之后，古街、美食、文创以及夜间活动也成了新的体验内容。市文投集团董事长认为将赛事移到邯郸道上可以扩大赛事的影响力，让更多的游客和市民能近距离地感受格斗运动的魅力；同时也能使到邯郸的游客除了看比赛之外，在游玩之余也能够去逛逛历史街区、吃吃当地特色小吃、感受当地文化。街边摊主感受最直接的是，这两天来的大多是看完了比赛的观众，客流比平时要大，年轻人多。2025年盛夏第一届“郸青超”全网曝光量达到30亿次以上，2026年赛事话题全网播放量增长超过9.49亿次，产生24个热搜，赛事带动消费、消费反哺赛事的良性循环初现。</w:t>
      </w:r>
    </w:p>
    <w:p w14:paraId="35D09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（二）文化资源活化推动业态升级</w:t>
      </w:r>
    </w:p>
    <w:p w14:paraId="0FD7A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邯郸有3100年的建城史，和邯郸有关的成语典故有2006个，是“一座邯郸城、半部成语史”的文化奇观。近些年来，邯郸把厚重历史文化转成可以感知、玩乐、消费的文旅产品。精心设计出多条成语文化主题公交线路，995辆公交车身挂有“成语外衣”，穿梭于大街小巷，136个车厢成了小型主题展馆，72个成语主题公交站亭遍布城市街头，“成语菜四绝”上了餐桌，有成语创文创产品800余款。全国首家以成语为主题的博物馆——成语博物馆于2026年2月正式对公众开放，内部设置了常设展，以XR互动空间、环幕轨道影院等数字空间作为场景，使古老的成语在光影互动中“活”了起来，开馆两个月就跻身全国博物馆热搜榜前100名第67位。广府古城以太极文化发源地的优势为依托，在古城保护修复的基础上融入太极研学、国潮夜游、民俗体验等业态。2026年春节期间邯郸道历史文化街区共接待游客283.38万，日均消费较去年增长了165.85%；广府古城累计接待游客136.1万，综合收入达1.183亿元，同比分别增长了75.07%、154.23%。夜晚来临之际，情景剧《将相和》把游客带入战国七雄并立的时代，广府古城的《梦回邯郸》光影秀把古城的历史娓娓道来，游客白天观看比赛，晚上游览古城，各种各样的融合魅力正在形成之中。</w:t>
      </w:r>
    </w:p>
    <w:p w14:paraId="25729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（三）顶层设计构建全域旅游新格局</w:t>
      </w:r>
    </w:p>
    <w:p w14:paraId="5F9AA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邯郸文旅快速发展的背后有“两区三带”的系统规划。邯郸道、丛台公园、市博物馆、赵王城遗址公园这九个主要景点为中心点，形成了以赵国历史文化及成语文化为依托的战国文化旅游区，红色生态旅游区是以武安、涉县为依托，将八路军一二九师司令部旧址等红色资源同京娘湖、东太行、娲皇宫等生态景观融合在一起，一二九师司令部旧址年接待游客超过150万。北朝文化旅游带把邺城遗址、响堂山石窟、磁州窑艺术博物馆等资源整合起来，创建了建安风骨、石窟艺术、瓷韵文化体验线；太极文化旅游带把永年广府古城作为主要景点，以国际太极拳拳运动大会为依托，吸引全世界50多个国家和地区的运动员参加；运河文化旅游带以大名、魏县、馆陶为依托，大名古城2026年春节期间共接待游客280.4万，旅游消费达19.9亿元。以“吃、住、行、游、购、娱”六大要素为核心，全市开通智慧旅游平台，消除交通、住宿、景区之间的信息壁垒，不断改善交通接驳、停车场管理、游客咨询等各方面的保障体系，推出“三子大礼包”、邯郸人才免费游邯郸等惠民措施。从发展数据可知，2024年、2025年连续两年接待游客超过一亿人次，邯郸由区域性的文旅热点变成全国性的文旅目的地，2026年春节期间跨市深度游客量全国排第20名，全国中低线城市休闲娱乐消费榜单第一。</w:t>
      </w:r>
    </w:p>
    <w:p w14:paraId="1B6E4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二、数智化赋能邯郸体文旅深度融合的价值逻辑</w:t>
      </w:r>
    </w:p>
    <w:p w14:paraId="6400B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（一）从“流量入口”到“体验深化”的价值转换</w:t>
      </w:r>
    </w:p>
    <w:p w14:paraId="6D260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数字技术改变了游客和城市相遇的方式，</w:t>
      </w:r>
      <w:r>
        <w:rPr>
          <w:rFonts w:asciiTheme="minorEastAsia" w:eastAsiaTheme="minorEastAsia" w:hAnsiTheme="minorEastAsia" w:cstheme="minorEastAsia" w:hint="eastAsia"/>
          <w:lang w:eastAsia="zh-CN"/>
        </w:rPr>
        <w:t>过</w:t>
      </w:r>
      <w:r>
        <w:rPr>
          <w:rFonts w:asciiTheme="minorEastAsia" w:eastAsiaTheme="minorEastAsia" w:hAnsiTheme="minorEastAsia" w:cstheme="minorEastAsia" w:hint="eastAsia"/>
        </w:rPr>
        <w:t>去观看体育赛事大多为“到场-观赛-离场”，但是当赛事移师到历史街区时，观众的行动轨迹也发生了改变，消费由原来的单一赛事消费扩大到日常的餐饮、购物、文创等消费。XR互动空间是成语博物馆XR交互空间的缩影，以数字场景为依托，使成语从课本里的文字变成了可以玩、可以感受的互动内容，开馆以来平均每天的游客数量达到1.6万。技术所起的作用并不是炫技，而是将静态的文化资源转化为动态的体验场景，使游客停留的时间更长、消费的渠道更多，这也是数智化给体文旅融合带来的最直接的价值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[2]</w:t>
      </w:r>
      <w:r>
        <w:rPr>
          <w:rFonts w:asciiTheme="minorEastAsia" w:eastAsiaTheme="minorEastAsia" w:hAnsiTheme="minorEastAsia" w:cstheme="minorEastAsia" w:hint="eastAsia"/>
        </w:rPr>
        <w:t>。</w:t>
      </w:r>
    </w:p>
    <w:p w14:paraId="43113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（二）从“分散资源”到“整体传播”的媒介重构</w:t>
      </w:r>
    </w:p>
    <w:p w14:paraId="126A7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邯郸文旅话题在抖音、小红书、视频号等平台的总热度排名全国前30位，抖音话题“战国十八公子”视频播放量为2.3亿次，AI微短剧《兰陵王》播放量超过3800万次。数字传播把分散的县区非遗、特产、体育赛事等元素编织成一个叙事的网。18支县区代表队用当地的基因文化DNA登上舞台，磁山文化、治铁文化、女娲传说在赛事短视频上吸引了亿万人的视线。重构的意义就是三千年文化家底找到了年轻人打开方式，城市的青春活力在数字媒介的加持下被释放出来，为邯郸由“网红”变“长红”注入了传播的动力。</w:t>
      </w:r>
    </w:p>
    <w:p w14:paraId="0A5C1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（三）从“部门分割”到“系统协同”的机制牵引</w:t>
      </w:r>
    </w:p>
    <w:p w14:paraId="685C4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一场“郸青超”的背后有市文广旅局、市体育局、市商务局、市文投集团四家单位共同参与，赛事筹备、赛事执行、促消费配套、市场化经营四个方面分别有各自的工作。智慧旅游平台打通交通、住宿、景区信息壁垒的做法，其实就是搭建起一个跨部门合作的技术平台。据数据统计，在比赛期间万象汇观赛人数达到22万人以上，商场的客流比去年同期提高了53%，商场销售额比去年同期增长了30%，形成一个完整的“赛场、商圈、门店”消费链路。数智化最深层的价值就是倒逼各个部门打破管理壁垒，形成长效协同机制的“推手”。</w:t>
      </w:r>
    </w:p>
    <w:p w14:paraId="5DF16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三、数智化赋能邯郸体文旅深度融合的实现路径</w:t>
      </w:r>
    </w:p>
    <w:p w14:paraId="34D42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（一）推进体育文化IP的数智化活化</w:t>
      </w:r>
    </w:p>
    <w:p w14:paraId="48BF3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邯郸的IP资源较多，但是转化还有提</w:t>
      </w:r>
      <w:r>
        <w:rPr>
          <w:rFonts w:asciiTheme="minorEastAsia" w:eastAsiaTheme="minorEastAsia" w:hAnsiTheme="minorEastAsia" w:cstheme="minorEastAsia" w:hint="eastAsia"/>
          <w:lang w:eastAsia="zh-CN"/>
        </w:rPr>
        <w:t>升</w:t>
      </w:r>
      <w:r>
        <w:rPr>
          <w:rFonts w:asciiTheme="minorEastAsia" w:eastAsiaTheme="minorEastAsia" w:hAnsiTheme="minorEastAsia" w:cstheme="minorEastAsia" w:hint="eastAsia"/>
        </w:rPr>
        <w:t>的空间，市文广旅局联合市体育局、成语文化研究院对邯郸太极、成语典故、胡服骑射等主要IP进行系统的数字化存档工作，把太极拳的动作、成语故事脚本、赵国历史场景制作成标准的数字素材库，为之后各种应用提供统一的接口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[3]</w:t>
      </w:r>
      <w:r>
        <w:rPr>
          <w:rFonts w:asciiTheme="minorEastAsia" w:eastAsiaTheme="minorEastAsia" w:hAnsiTheme="minorEastAsia" w:cstheme="minorEastAsia" w:hint="eastAsia"/>
        </w:rPr>
        <w:t>。在此基础上开发“数字太极”小程序，运用动作捕捉技术对广府古城太极名师拳法动作进行记录，游客扫描二维码就可以跟着虚拟教练一起做练习，练习数据自动生成个人太极修习档案可以发布到社交平台。根据2006年邯郸地区成语分门别类进行整理，接入邯郸道、丛台公园的导览系统之后，游客经过学步桥时手机会自动播放“邯郸学步”的AR动画。同时利用已经建立的微短剧全链条扶持体系，把AI微短剧的制作经验运用到体育题材中，以太极宗师杨露禅、武禹襄的人物故事为载体，制作系列数字产品，使体育文化IP先在指尖“活”起来，再在现实中“火”起来。</w:t>
      </w:r>
    </w:p>
    <w:p w14:paraId="48609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（二）打造沉浸式体文旅融合场景</w:t>
      </w:r>
    </w:p>
    <w:p w14:paraId="3EE3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场景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是融</w:t>
      </w:r>
      <w:r>
        <w:rPr>
          <w:rFonts w:asciiTheme="minorEastAsia" w:eastAsiaTheme="minorEastAsia" w:hAnsiTheme="minorEastAsia" w:cstheme="minorEastAsia" w:hint="eastAsia"/>
        </w:rPr>
        <w:t>合的物理载体，</w:t>
      </w:r>
      <w:r>
        <w:rPr>
          <w:rFonts w:asciiTheme="minorEastAsia" w:eastAsiaTheme="minorEastAsia" w:hAnsiTheme="minorEastAsia" w:cstheme="minorEastAsia" w:hint="eastAsia"/>
          <w:lang w:eastAsia="zh-CN"/>
        </w:rPr>
        <w:t>市</w:t>
      </w:r>
      <w:r>
        <w:rPr>
          <w:rFonts w:asciiTheme="minorEastAsia" w:eastAsiaTheme="minorEastAsia" w:hAnsiTheme="minorEastAsia" w:cstheme="minorEastAsia" w:hint="eastAsia"/>
        </w:rPr>
        <w:t>文投集团同体育部门合作，在邯郸道历史文化街区常态化设置可迅速搭建的赛事场地，将格斗、街球、滑板等年轻人喜爱的项目纳入到街区活动的日程安排中，让赛事“来了就走”变成“月月有赛事、周周有活动”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[4]</w:t>
      </w:r>
      <w:r>
        <w:rPr>
          <w:rFonts w:asciiTheme="minorEastAsia" w:eastAsiaTheme="minorEastAsia" w:hAnsiTheme="minorEastAsia" w:cstheme="minorEastAsia" w:hint="eastAsia"/>
        </w:rPr>
        <w:t>。广府古城可以建立VR太极体验馆，顾客戴上VR设备便可以进入到虚拟的杨露禅故居之中，在历史场景里学习招式，克服实地体验的不足。成语博物馆已有XR交互的基础，可建立体感互动区，游客通过身体的比划来完成成语学习，系统自动识别之后可以解锁相关的成语故事片段，把竞技性、文化性结合在一起。各区县景区依托溢泉湖、京娘湖等水源地，发展智能皮划艇、智慧垂钓等水上运动，配有实时成绩显示以及运动数据记录功能的水上运动场，使竞技的快乐和山水的美景共存。所有的场景票务、预约、人流信息都统一接入市智慧旅游平台，游客只需要下载一个APP就能完成从“看赛”、“游城”、“住宿”、“餐饮”这四步的全部安排，把体育流量变成城市消费的增量。</w:t>
      </w:r>
    </w:p>
    <w:p w14:paraId="3CA68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（三）构建全域联动的智慧产业体系</w:t>
      </w:r>
    </w:p>
    <w:p w14:paraId="0D891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融合发展不能各自为政</w:t>
      </w:r>
      <w:r>
        <w:rPr>
          <w:rFonts w:asciiTheme="minorEastAsia" w:eastAsiaTheme="minorEastAsia" w:hAnsiTheme="minorEastAsia" w:cstheme="minorEastAsia" w:hint="eastAsia"/>
          <w:lang w:eastAsia="zh-CN"/>
        </w:rPr>
        <w:t>，</w:t>
      </w:r>
      <w:r>
        <w:rPr>
          <w:rFonts w:asciiTheme="minorEastAsia" w:eastAsiaTheme="minorEastAsia" w:hAnsiTheme="minorEastAsia" w:cstheme="minorEastAsia" w:hint="eastAsia"/>
        </w:rPr>
        <w:t>以市政府为主导建立体文旅数据共享平台，将体育场馆使用数据、景区客流数据、街区消费数据汇聚到一个平台，从数据上清楚地看到“哪些赛事吸引多少游客，游客去哪消费”，为之后资源调配提供支撑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[5]</w:t>
      </w:r>
      <w:r>
        <w:rPr>
          <w:rFonts w:asciiTheme="minorEastAsia" w:eastAsiaTheme="minorEastAsia" w:hAnsiTheme="minorEastAsia" w:cstheme="minorEastAsia" w:hint="eastAsia"/>
        </w:rPr>
        <w:t>。郸青超票根优惠的做法可以常态化、智能化，游客凭借任何一个赛事的电子票根，就会得到餐饮、住宿、商超等各方面的折扣券，“一票通城”。县域范围内永年太极、馆陶粮画、武安钢铁工业都可以作为“体育+文旅”联动的载体，依托溢泉湖马拉松、冬泳赛事的资源基础，磁县可以开发康养度假产品来配合磁县的全域旅游；乡村自行车赛经过的路线可以部署智慧驿站，为游客提供补给、租赁、农产品销售等一站式服务。两区三带的形成要靠数字手段将各个区域连接起来，开发全域旅游数字地图，游客根据自己的喜好选择太极之旅、成语之旅、骑行之旅等主题线路，系统安排好行程以及实时导航，把零散的景点连接成一条完整的体验线。</w:t>
      </w:r>
    </w:p>
    <w:p w14:paraId="2EB1C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（四）完善人才资金与协同保障机制</w:t>
      </w:r>
    </w:p>
    <w:p w14:paraId="196BC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路径落地靠保障支撑，</w:t>
      </w:r>
      <w:r>
        <w:rPr>
          <w:rFonts w:asciiTheme="minorEastAsia" w:eastAsiaTheme="minorEastAsia" w:hAnsiTheme="minorEastAsia" w:cstheme="minorEastAsia" w:hint="eastAsia"/>
          <w:lang w:eastAsia="zh-CN"/>
        </w:rPr>
        <w:t>人</w:t>
      </w:r>
      <w:r>
        <w:rPr>
          <w:rFonts w:asciiTheme="minorEastAsia" w:eastAsiaTheme="minorEastAsia" w:hAnsiTheme="minorEastAsia" w:cstheme="minorEastAsia" w:hint="eastAsia"/>
        </w:rPr>
        <w:t>才方面依托河北工程大学等本地院校开设体文旅融合相关专业方向，与市文投集团、体育场馆共建实训基地，培养既有数字技术知识又有体育运营和文化策划能力的复合型人才，用好“人才免费游邯郸”等政策吸引外地数字文旅人才到邯郸创业考察；资金方面可设立体文旅融合发展专项资金，对利用数智技术开展融合的项目给予贴息或者奖励，引导社会资本参与智慧场馆、数字街区建设，防止政府大包大揽。机制方面可以参照郸青超跨部门合作的做法来建立体育、文旅、商务、交通等各部门间的常态化联席会议制度，重大赛事、重大活动集中调度，数据平台专人负责更新。以游客停留时间、二次消费比例、跨市游客占比等为考核指标，而不是只看接待人次，促使各级部门从“流量经济”转向经营“留量经济”，使数字技术赋能真正成为邯郸体文旅深度融合的持久动力。</w:t>
      </w:r>
    </w:p>
    <w:p w14:paraId="0889A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结语</w:t>
      </w:r>
    </w:p>
    <w:p w14:paraId="20C03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当八角笼遇上邯郸道，太极拳遇上数字光影的时候，这座有三千年历史的古城是用年轻人的话语讲述自己的历史。数智化不是锦上添花的装饰品，是把体育的活力、文化的厚度和旅游的温度合而为一的粘合剂，把体育、文化、旅游三者融合在一起。邯郸实践证明，资源型城市转型不需要高投入的高端模式，找到自己文化的根脉，用数智技术将资源串联起来、场景搭建起来、机制建立起来，低成本、可复制的融合之路同样可以走通。未来的邯郸如果继续深耕“成语之都”“太极之乡”的双IP驱动模式，用数智化赋能贯穿到每一个场景、每一个环节当中，一定会实现从“文旅大市”到“文旅强市”的更大突破，并为全国其它类似城市提供一套可以借鉴的体旅融合发展的样本。</w:t>
      </w:r>
    </w:p>
    <w:p w14:paraId="67CE3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lang w:val="en-US" w:eastAsia="zh-CN"/>
        </w:rPr>
        <w:t>参考文献：</w:t>
      </w:r>
    </w:p>
    <w:p w14:paraId="59C45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lang w:val="en-US" w:eastAsia="zh-CN"/>
        </w:rPr>
        <w:t>[1]贾楠.数智化赋能，打开文旅发展新空间[N].河北日报,2026-08-25(001).</w:t>
      </w:r>
    </w:p>
    <w:p w14:paraId="20EC6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lang w:val="en-US" w:eastAsia="zh-CN"/>
        </w:rPr>
        <w:t>[2]冯博.人工智能赋能文旅产业数智化发展[N].山西党校报,2025-05-10(002).</w:t>
      </w:r>
    </w:p>
    <w:p w14:paraId="19206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CCD7C2F"/>
    <w:rsid w:val="2B3E6C5B"/>
    <w:rsid w:val="2FF85DA6"/>
    <w:rsid w:val="38D83FB2"/>
    <w:rsid w:val="3C2021F9"/>
    <w:rsid w:val="3EEB0597"/>
    <w:rsid w:val="44AC595F"/>
    <w:rsid w:val="603C6AEB"/>
    <w:rsid w:val="728905CB"/>
    <w:rsid w:val="74716A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4820</Words>
  <Characters>5078</Characters>
  <Application>Microsoft Office Word</Application>
  <DocSecurity>0</DocSecurity>
  <Lines>0</Lines>
  <Paragraphs>0</Paragraphs>
  <ScaleCrop>false</ScaleCrop>
  <Company/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不在奢求</cp:lastModifiedBy>
  <cp:revision>0</cp:revision>
  <dcterms:created xsi:type="dcterms:W3CDTF">2025-04-29T11:07:00Z</dcterms:created>
  <dcterms:modified xsi:type="dcterms:W3CDTF">2026-11-01T03:52:54Z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113BE864C61E488CA40F7CE947939010_12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