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5B0CB830">
      <w:pPr>
        <w:pStyle w:val="Heading3"/>
        <w:keepNext w:val="0"/>
        <w:keepLines w:val="0"/>
        <w:widowControl/>
        <w:suppressLineNumbers w:val="0"/>
        <w:snapToGrid w:val="0"/>
      </w:pPr>
      <w:r>
        <w:t>（一）核心理念</w:t>
      </w:r>
    </w:p>
    <w:p w14:paraId="19C34090">
      <w:pPr>
        <w:pStyle w:val="NormalWeb"/>
        <w:keepNext w:val="0"/>
        <w:keepLines w:val="0"/>
        <w:widowControl/>
        <w:suppressLineNumbers w:val="0"/>
        <w:snapToGrid w:val="0"/>
      </w:pPr>
      <w:r>
        <w:t>本案例以幼儿科学探究为本，重视国家智慧教育平台的工具性，立足于中班幼儿形象直观思维的特点，依靠数字化资源搭建探究支架。以培养幼儿的好奇心、发展幼儿的问题意识为主，把幼儿实际的操作与数字资源结合起来，不能用技术代替幼儿的亲身体验，打通园所和家庭探究场域，让幼儿在猜想、验证、记录、表达的过程中慢慢形成科学思维。</w:t>
      </w:r>
    </w:p>
    <w:p w14:paraId="24BC7D07">
      <w:pPr>
        <w:pStyle w:val="Heading3"/>
        <w:keepNext w:val="0"/>
        <w:keepLines w:val="0"/>
        <w:widowControl/>
        <w:suppressLineNumbers w:val="0"/>
        <w:snapToGrid w:val="0"/>
      </w:pPr>
      <w:r>
        <w:t>（二）设计原则</w:t>
      </w:r>
    </w:p>
    <w:p w14:paraId="649472CC">
      <w:pPr>
        <w:pStyle w:val="NormalWeb"/>
        <w:keepNext w:val="0"/>
        <w:keepLines w:val="0"/>
        <w:widowControl/>
        <w:suppressLineNumbers w:val="0"/>
        <w:snapToGrid w:val="0"/>
      </w:pPr>
      <w:r>
        <w:t>一是幼儿主体原则，所有的数字化资源和活动的设计都要服务于幼儿的感知和操作，不能让技术取代幼儿，二是情境驱动原则，依托平台素材创设认知冲突，调动内生问题。三是适度原则，控制数字素材时长和呈现时机，符合中班幼儿的认知特点，四是协同延伸原则，将幼儿园与家庭进行连接，考虑各家庭的经济状况，保证探究活动有计划、有目的的开展。</w:t>
      </w:r>
    </w:p>
    <w:p w14:paraId="74CBBAC2">
      <w:pPr>
        <w:pStyle w:val="Heading3"/>
        <w:keepNext w:val="0"/>
        <w:keepLines w:val="0"/>
        <w:widowControl/>
        <w:suppressLineNumbers w:val="0"/>
        <w:snapToGrid w:val="0"/>
      </w:pPr>
      <w:r>
        <w:t>（三）总体目标</w:t>
      </w:r>
    </w:p>
    <w:p w14:paraId="68E4599B">
      <w:pPr>
        <w:pStyle w:val="NormalWeb"/>
        <w:keepNext w:val="0"/>
        <w:keepLines w:val="0"/>
        <w:widowControl/>
        <w:suppressLineNumbers w:val="0"/>
        <w:snapToGrid w:val="0"/>
      </w:pPr>
      <w:r>
        <w:t>依靠国家智慧教育平台创建班级数字化科学资源库，创建资源融合、情境营造、过程扶持、家园共育的实施方式。调动中班幼儿对科学的探究兴趣，提高幼儿提问、连续观察、表征记录的能力，促进教师科学课程设计水平提升，提高教师数字化资源的筛选、融合能力，推进家园合作进行科学小实验，使幼儿产生常态化的科学探究环境。</w:t>
      </w:r>
    </w:p>
    <w:p w14:paraId="503D1739">
      <w:pPr>
        <w:pStyle w:val="Heading3"/>
        <w:keepNext w:val="0"/>
        <w:keepLines w:val="0"/>
        <w:widowControl/>
        <w:suppressLineNumbers w:val="0"/>
        <w:snapToGrid w:val="0"/>
      </w:pPr>
      <w:r>
        <w:t>（三）总体目标</w:t>
      </w:r>
    </w:p>
    <w:p w14:paraId="7D30210E">
      <w:pPr>
        <w:pStyle w:val="NormalWeb"/>
        <w:keepNext w:val="0"/>
        <w:keepLines w:val="0"/>
        <w:widowControl/>
        <w:suppressLineNumbers w:val="0"/>
        <w:snapToGrid w:val="0"/>
      </w:pPr>
      <w:r>
        <w:t>建立班级数字化科学资源库，创建班级数字化科学资源库，搭建起一个以资源为纽带、情境为载体、过程为依托、家园为支撑的班级数字化科学资源库建设的途径。调动中班幼儿的科学探究兴趣，提高中班幼儿提问、持续观察和表征记录的能力，帮助教师改进科学课程的设计，提高教师数字化资源的筛选、融合水平，推动家园共育开展科学小探究，营造幼儿科学探究常态化的环境。</w:t>
      </w:r>
    </w:p>
    <w:p w14:paraId="67A790A3">
      <w:pPr>
        <w:rPr>
          <w:rFonts w:hint="eastAsia"/>
          <w:lang w:val="en-US" w:eastAsia="zh-CN"/>
        </w:rPr>
      </w:pPr>
      <w:bookmarkStart w:id="0" w:name="_GoBack"/>
      <w:bookmarkEnd w:id="0"/>
    </w:p>
    <w:sectPr>
      <w:footerReference w:type="default" r:id="rId5"/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3B5B9490"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1" name="文本框 6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6" o:spid="_x0000_s2049" type="#_x0000_t202" style="width:2in;height:2in;margin-top:0;margin-left:0;mso-height-relative:page;mso-position-horizontal:center;mso-position-horizontal-relative:margin;mso-width-relative:page;mso-wrap-style:none;position:absolute;z-index:251661312" coordsize="21600,21600" filled="f" stroked="f">
              <o:lock v:ext="edit" aspectratio="f"/>
              <v:textbox style="mso-fit-shape-to-text:t" inset="0,0,0,0">
                <w:txbxContent>
                  <w:p w14:paraId="7E4A7E4A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5" name="文本框 5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hint="eastAsia"/>
                              <w:lang w:val="en-US" w:eastAsia="zh-CN"/>
                            </w:rPr>
                          </w:pPr>
                        </w:p>
                        <w:p>
                          <w:pPr>
                            <w:pStyle w:val="Footer"/>
                            <w:rPr>
                              <w:rFonts w:hint="default"/>
                              <w:lang w:val="en-US" w:eastAsia="zh-CN"/>
                            </w:rPr>
                          </w:pPr>
                        </w:p>
                        <w:p>
                          <w:pPr>
                            <w:pStyle w:val="Footer"/>
                            <w:rPr>
                              <w:rFonts w:hint="eastAsia"/>
                              <w:lang w:val="en-US"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2050" type="#_x0000_t202" style="width:2in;height:2in;margin-top:0;margin-left:0;mso-height-relative:page;mso-position-horizontal:center;mso-position-horizontal-relative:margin;mso-width-relative:page;mso-wrap-style:none;position:absolute;z-index:251659264" coordsize="21600,21600" filled="f" stroked="f">
              <o:lock v:ext="edit" aspectratio="f"/>
              <v:textbox style="mso-fit-shape-to-text:t" inset="0,0,0,0">
                <w:txbxContent>
                  <w:p w14:paraId="15101A80">
                    <w:pPr>
                      <w:pStyle w:val="Footer"/>
                      <w:rPr>
                        <w:rFonts w:hint="eastAsia"/>
                        <w:lang w:val="en-US" w:eastAsia="zh-CN"/>
                      </w:rPr>
                    </w:pPr>
                  </w:p>
                  <w:p w14:paraId="33616060">
                    <w:pPr>
                      <w:pStyle w:val="Footer"/>
                      <w:rPr>
                        <w:rFonts w:hint="default"/>
                        <w:lang w:val="en-US" w:eastAsia="zh-CN"/>
                      </w:rPr>
                    </w:pPr>
                  </w:p>
                  <w:p w14:paraId="0315B87E">
                    <w:pPr>
                      <w:pStyle w:val="Footer"/>
                      <w:rPr>
                        <w:rFonts w:hint="eastAsia"/>
                        <w:lang w:val="en-US" w:eastAsia="zh-CN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2B7D89"/>
    <w:rsid w:val="037C729A"/>
    <w:rsid w:val="03D64084"/>
    <w:rsid w:val="04E40EF7"/>
    <w:rsid w:val="05253443"/>
    <w:rsid w:val="057529DA"/>
    <w:rsid w:val="062D6B9D"/>
    <w:rsid w:val="06AB06FE"/>
    <w:rsid w:val="078D0641"/>
    <w:rsid w:val="0951022B"/>
    <w:rsid w:val="0B1565EA"/>
    <w:rsid w:val="0DC67402"/>
    <w:rsid w:val="0E6025CB"/>
    <w:rsid w:val="0FC53CE9"/>
    <w:rsid w:val="10FC7A0C"/>
    <w:rsid w:val="110A3A14"/>
    <w:rsid w:val="1384217A"/>
    <w:rsid w:val="15BC4E5A"/>
    <w:rsid w:val="16D503E4"/>
    <w:rsid w:val="17760B6F"/>
    <w:rsid w:val="1CCE1EE1"/>
    <w:rsid w:val="1D2E60DA"/>
    <w:rsid w:val="1E11009B"/>
    <w:rsid w:val="1F5D5A23"/>
    <w:rsid w:val="21FB1255"/>
    <w:rsid w:val="23A93707"/>
    <w:rsid w:val="23EE5E61"/>
    <w:rsid w:val="24804BB5"/>
    <w:rsid w:val="259C73C6"/>
    <w:rsid w:val="26677593"/>
    <w:rsid w:val="28FE7794"/>
    <w:rsid w:val="2B3207F8"/>
    <w:rsid w:val="2B592789"/>
    <w:rsid w:val="2B82123D"/>
    <w:rsid w:val="2B91176C"/>
    <w:rsid w:val="2C593256"/>
    <w:rsid w:val="2DFE0923"/>
    <w:rsid w:val="30C80E93"/>
    <w:rsid w:val="322F63DF"/>
    <w:rsid w:val="32566459"/>
    <w:rsid w:val="34A37A6F"/>
    <w:rsid w:val="350F525A"/>
    <w:rsid w:val="364F4412"/>
    <w:rsid w:val="396561F6"/>
    <w:rsid w:val="3A634EC7"/>
    <w:rsid w:val="3F22501A"/>
    <w:rsid w:val="40126F43"/>
    <w:rsid w:val="425E118F"/>
    <w:rsid w:val="43716BA9"/>
    <w:rsid w:val="45C2510F"/>
    <w:rsid w:val="46F0277E"/>
    <w:rsid w:val="47B2458A"/>
    <w:rsid w:val="49136D17"/>
    <w:rsid w:val="49325F42"/>
    <w:rsid w:val="49DB1E04"/>
    <w:rsid w:val="49EE2B4D"/>
    <w:rsid w:val="4B7033E4"/>
    <w:rsid w:val="4F2B3B05"/>
    <w:rsid w:val="4F3D659F"/>
    <w:rsid w:val="52145EE2"/>
    <w:rsid w:val="538114A4"/>
    <w:rsid w:val="54AE5DAD"/>
    <w:rsid w:val="57CA584B"/>
    <w:rsid w:val="5AE22543"/>
    <w:rsid w:val="5BBD3D11"/>
    <w:rsid w:val="5C8F7981"/>
    <w:rsid w:val="5DBB53CC"/>
    <w:rsid w:val="5FD73794"/>
    <w:rsid w:val="60647EB6"/>
    <w:rsid w:val="609F1996"/>
    <w:rsid w:val="610C5BEA"/>
    <w:rsid w:val="649B63FC"/>
    <w:rsid w:val="653501C5"/>
    <w:rsid w:val="668F66D2"/>
    <w:rsid w:val="66B70634"/>
    <w:rsid w:val="68FD5D5B"/>
    <w:rsid w:val="69A24D27"/>
    <w:rsid w:val="69D42CB8"/>
    <w:rsid w:val="6A333127"/>
    <w:rsid w:val="6B743AC4"/>
    <w:rsid w:val="6C227DB7"/>
    <w:rsid w:val="6CE2153C"/>
    <w:rsid w:val="70763F9A"/>
    <w:rsid w:val="72A638AD"/>
    <w:rsid w:val="72F85BFE"/>
    <w:rsid w:val="78A155D2"/>
    <w:rsid w:val="79341B08"/>
    <w:rsid w:val="7A4E33A4"/>
    <w:rsid w:val="7A7A06ED"/>
    <w:rsid w:val="7AA4268F"/>
    <w:rsid w:val="7AEE6B12"/>
    <w:rsid w:val="7BA026E0"/>
    <w:rsid w:val="7BED6D2C"/>
    <w:rsid w:val="7D1559B4"/>
    <w:rsid w:val="7EDD65A0"/>
    <w:rsid w:val="7EEF360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 w:qFormat="1"/>
    <w:lsdException w:name="header" w:semiHidden="0" w:uiPriority="0" w:unhideWhenUsed="0"/>
    <w:lsdException w:name="footer" w:semiHidden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 w:qFormat="1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 w:qFormat="1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paragraph" w:styleId="Heading2">
    <w:name w:val="heading 2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1"/>
    </w:pPr>
    <w:rPr>
      <w:rFonts w:ascii="宋体" w:eastAsia="宋体" w:hAnsi="宋体" w:cs="宋体" w:hint="eastAsia"/>
      <w:b/>
      <w:bCs/>
      <w:kern w:val="0"/>
      <w:sz w:val="36"/>
      <w:szCs w:val="36"/>
      <w:lang w:val="en-US" w:eastAsia="zh-CN" w:bidi="ar"/>
    </w:rPr>
  </w:style>
  <w:style w:type="paragraph" w:styleId="Heading3">
    <w:name w:val="heading 3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2"/>
    </w:pPr>
    <w:rPr>
      <w:rFonts w:ascii="宋体" w:eastAsia="宋体" w:hAnsi="宋体" w:cs="宋体" w:hint="eastAsia"/>
      <w:b/>
      <w:bCs/>
      <w:kern w:val="0"/>
      <w:sz w:val="27"/>
      <w:szCs w:val="27"/>
      <w:lang w:val="en-US" w:eastAsia="zh-CN" w:bidi="ar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Text">
    <w:name w:val="annotation text"/>
    <w:basedOn w:val="Normal"/>
    <w:qFormat/>
    <w:pPr>
      <w:jc w:val="left"/>
    </w:pPr>
  </w:style>
  <w:style w:type="paragraph" w:styleId="BodyTextIndent">
    <w:name w:val="Body Text Indent"/>
    <w:basedOn w:val="Normal"/>
    <w:qFormat/>
    <w:pPr>
      <w:spacing w:after="120" w:afterLines="0" w:afterAutospacing="0"/>
      <w:ind w:left="420" w:leftChars="200"/>
    </w:pPr>
  </w:style>
  <w:style w:type="paragraph" w:styleId="Footer">
    <w:name w:val="footer"/>
    <w:basedOn w:val="Normal"/>
    <w:uiPriority w:val="99"/>
    <w:qFormat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kern w:val="2"/>
      <w:sz w:val="18"/>
      <w:szCs w:val="18"/>
      <w:lang w:val="en-US" w:eastAsia="zh-CN" w:bidi="ar-SA"/>
    </w:rPr>
  </w:style>
  <w:style w:type="paragraph" w:styleId="NormalWeb">
    <w:name w:val="Normal (Web)"/>
    <w:basedOn w:val="Normal"/>
    <w:qFormat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BodyTextFirstIndent2">
    <w:name w:val="Body Text First Indent 2"/>
    <w:basedOn w:val="BodyTextIndent"/>
    <w:qFormat/>
    <w:pPr>
      <w:ind w:firstLine="420" w:firstLineChars="200"/>
    </w:pPr>
  </w:style>
  <w:style w:type="character" w:styleId="Strong">
    <w:name w:val="Strong"/>
    <w:basedOn w:val="DefaultParagraphFont"/>
    <w:qFormat/>
    <w:rPr>
      <w:b/>
    </w:rPr>
  </w:style>
  <w:style w:type="paragraph" w:customStyle="1" w:styleId="a">
    <w:name w:val="中文摘要"/>
    <w:basedOn w:val="Normal"/>
    <w:next w:val="Normal"/>
    <w:qFormat/>
    <w:pPr>
      <w:widowControl w:val="0"/>
      <w:suppressAutoHyphens/>
      <w:autoSpaceDE w:val="0"/>
      <w:autoSpaceDN w:val="0"/>
      <w:snapToGrid w:val="0"/>
      <w:spacing w:before="120" w:beforeLines="50" w:line="300" w:lineRule="exact"/>
      <w:jc w:val="both"/>
    </w:pPr>
    <w:rPr>
      <w:rFonts w:ascii="Times New Roman" w:eastAsia="宋体" w:hAnsi="Times New Roman" w:cs="Times New Roman"/>
      <w:color w:val="000000"/>
      <w:kern w:val="0"/>
      <w:sz w:val="18"/>
      <w:szCs w:val="18"/>
      <w:lang w:val="zh-CN"/>
      <w14:ligatures w14:val="none"/>
    </w:rPr>
  </w:style>
  <w:style w:type="paragraph" w:customStyle="1" w:styleId="1">
    <w:name w:val="节题1"/>
    <w:basedOn w:val="Normal"/>
    <w:next w:val="Normal"/>
    <w:qFormat/>
    <w:pPr>
      <w:widowControl w:val="0"/>
      <w:suppressAutoHyphens/>
      <w:autoSpaceDE w:val="0"/>
      <w:autoSpaceDN w:val="0"/>
      <w:snapToGrid w:val="0"/>
      <w:spacing w:before="120" w:beforeLines="50" w:after="120" w:afterLines="50" w:line="314" w:lineRule="atLeast"/>
      <w:jc w:val="both"/>
    </w:pPr>
    <w:rPr>
      <w:rFonts w:ascii="Times New Roman" w:eastAsia="宋体" w:hAnsi="Times New Roman" w:cs="Times New Roman"/>
      <w:b/>
      <w:bCs/>
      <w:sz w:val="24"/>
      <w14:ligatures w14:val="none"/>
    </w:rPr>
  </w:style>
  <w:style w:type="paragraph" w:customStyle="1" w:styleId="ParaCharCharCharCharCharCharChar">
    <w:name w:val="默认段落字体 Para Char Char Char Char Char Char Char"/>
    <w:basedOn w:val="Normal"/>
    <w:qFormat/>
    <w:rPr>
      <w:rFonts w:ascii="Tahoma" w:hAnsi="Tahoma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950</Words>
  <Characters>950</Characters>
  <Application>Microsoft Office Word</Application>
  <DocSecurity>0</DocSecurity>
  <Lines>0</Lines>
  <Paragraphs>0</Paragraphs>
  <ScaleCrop>false</ScaleCrop>
  <Company/>
  <LinksUpToDate>false</LinksUpToDate>
  <CharactersWithSpaces>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静静听风声（王）</cp:lastModifiedBy>
  <cp:revision>0</cp:revision>
  <dcterms:created xsi:type="dcterms:W3CDTF">2026-10-19T09:01:00Z</dcterms:created>
  <dcterms:modified xsi:type="dcterms:W3CDTF">2026-10-31T13:21:42Z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713453A1D4604D6CBBCC87AEFF6CC3BC_12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eyJoZGlkIjoiOWM2ZjI5OGUwOGE0ZmQ2OWZhMDc0NTRkNTkzMzU3YWIiLCJ1c2VySWQiOiIzNTE1MDQ0MzAifQ==</vt:lpwstr>
  </property>
</Properties>
</file>