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5DE9BB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摘要</w:t>
      </w:r>
      <w:r>
        <w:rPr>
          <w:rFonts w:hint="eastAsia"/>
          <w:lang w:eastAsia="zh-CN"/>
        </w:rPr>
        <w:t>：</w:t>
      </w:r>
      <w:r>
        <w:rPr>
          <w:rFonts w:hint="eastAsia"/>
        </w:rPr>
        <w:t>建筑施工现场风险因素多，高处坠落、坍塌、触电事故一直高发。本文主要针对项目现场管理的痛点进行分析，分析分包控制不到位、隐患排查重查轻改、危大工程过程控制不到位等实际情况，并从双重预防的角度出发，从责任传导、专项工程管控、现场教育交底、智慧化监测等各方面构建闭环的预防体系，给出适合现场一线的管控措施，减少不安全行为，降低施工安全事故发生率。</w:t>
      </w:r>
    </w:p>
    <w:p w14:paraId="0CBF46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关键词：建筑工程；施工安全；双重预防；事故预防</w:t>
      </w:r>
    </w:p>
    <w:p w14:paraId="7123773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建筑施工有露天作业多、工序交叉、人员流动大等特点，建筑施工安全控制比较困难。很多安全事故并不是偶然发生的，是由于风险管控链条中某处的断层所造成的。现行安全生产法律法规体系中提出了管理要求，但是执行情况良莠不齐。本文根据施工现场管理的经验总结出存在的不足，探究可行的事故预防途径。</w:t>
      </w:r>
    </w:p>
    <w:p w14:paraId="00DF4B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1</w:t>
      </w:r>
      <w:r>
        <w:rPr>
          <w:rFonts w:hint="eastAsia"/>
        </w:rPr>
        <w:t xml:space="preserve"> 施工安全管理现状与主要问题</w:t>
      </w:r>
    </w:p>
    <w:p w14:paraId="19B1AB7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1</w:t>
      </w:r>
      <w:r>
        <w:rPr>
          <w:rFonts w:hint="eastAsia"/>
        </w:rPr>
        <w:t>.1 安全责任层层衰减，分包管理存在盲区</w:t>
      </w:r>
    </w:p>
    <w:p w14:paraId="4183EA8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承包单位将专业工程、劳务作业分包出去之后，经常发生以包代管的现象，安全协议签了字但是现场很少过问。部分分包队伍人员流动大，特种作业人员持证情况无人查验，塔吊司机、信号司索工无证作业的现象时有发生。安全责任逐层传达到班组之后就基本失去效力了，违章作业无人管，隐患整改无人跟。</w:t>
      </w:r>
    </w:p>
    <w:p w14:paraId="386654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1</w:t>
      </w:r>
      <w:r>
        <w:rPr>
          <w:rFonts w:hint="eastAsia"/>
        </w:rPr>
        <w:t>.2 教育培训与交底流于形式</w:t>
      </w:r>
    </w:p>
    <w:p w14:paraId="4D4F10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级安全教育学时不足、内容照本宣科，新入场工人的上岗前教育未通过考核就上岗的现象时有发生。班前安全交底本应该根据当日的作业面进行风险告知和安全措施说明，但是实际操作中常常只是签个名打卡了事，交底内容与作业内容相脱离，工人对于当天作业存在的危险没有充分的准备。</w:t>
      </w:r>
    </w:p>
    <w:p w14:paraId="1208B4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1</w:t>
      </w:r>
      <w:r>
        <w:rPr>
          <w:rFonts w:hint="eastAsia"/>
        </w:rPr>
        <w:t>.3 隐患排查重检查轻治理</w:t>
      </w:r>
    </w:p>
    <w:p w14:paraId="099EDAE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安全检查多、整改落实少，同种的隐患一个地方重复出现。查出问题后下发整改通知，到时再复查走过场，隐患没有消除就继续施工，把排查作为工作的终点，忽略了治理才是目的。临时用电私拉乱接、临边洞口防护不到位等隐患，一般要到上级检查或者事故后才会被发现。</w:t>
      </w:r>
    </w:p>
    <w:p w14:paraId="02AF3C6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1</w:t>
      </w:r>
      <w:r>
        <w:rPr>
          <w:rFonts w:hint="eastAsia"/>
        </w:rPr>
        <w:t>.4 危大工程管控不严</w:t>
      </w:r>
    </w:p>
    <w:p w14:paraId="70F2A0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危险性较大的深基坑、高大模板工程、起重吊装工程、脚手架工程等工程的专项施工方案必须编制，超过一定规模的专项施工方案必须组织专家论证[2]。部分项目方案编审同现场施工相脱离，先施工后补方案，专家论证走过场，验收挂牌走形式，监测数据无人分析，支护失稳或者支撑失稳很容易造成群死群伤的事故。</w:t>
      </w:r>
    </w:p>
    <w:p w14:paraId="2C6989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w:t>
      </w:r>
      <w:r>
        <w:rPr>
          <w:rFonts w:hint="eastAsia"/>
        </w:rPr>
        <w:t xml:space="preserve"> 事故预防机制构建路径</w:t>
      </w:r>
    </w:p>
    <w:p w14:paraId="2E4E7BE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w:t>
      </w:r>
      <w:r>
        <w:rPr>
          <w:rFonts w:hint="eastAsia"/>
        </w:rPr>
        <w:t>.1 压实全员安全责任，打通管理末梢</w:t>
      </w:r>
    </w:p>
    <w:p w14:paraId="77F4D7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以项目经理为第一责任人，逐级签订安全生产责任书，实行安全生产责任制。总承包单位应对分包单位进行统一管理，进场时核验分包单位的资质及特种作业人员证件，作业中实施联合检查。推行领导带班检查、班组长现场盯守，对违章指挥、违章作业立即制止，填写违章记录表。</w:t>
      </w:r>
    </w:p>
    <w:p w14:paraId="37FC345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w:t>
      </w:r>
      <w:r>
        <w:rPr>
          <w:rFonts w:hint="eastAsia"/>
        </w:rPr>
        <w:t>.2 构建双重预防机制，把风险管控挺在隐患前面</w:t>
      </w:r>
    </w:p>
    <w:p w14:paraId="38D927A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按照国务院安委会办公室有关遏制重特大事故工作指南建设双重预防机制的意见，组织管理人员、班组骨干对作业场所进行全方位的风险识别工作，把风险分为红、橙、黄、蓝四类，逐项落实管控措施、责任人，绘制风险分布图并挂牌公示。隐患排查实行定人、定时间、定措施，重大隐患马上停止施工，整改完毕后复查销号，同一隐患重复出现追究管理责任，形成辨识、管控、排查、治理的完整链条。</w:t>
      </w:r>
    </w:p>
    <w:p w14:paraId="691947A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w:t>
      </w:r>
      <w:r>
        <w:rPr>
          <w:rFonts w:hint="eastAsia"/>
        </w:rPr>
        <w:t>.3 强化危大工程全流程管控</w:t>
      </w:r>
    </w:p>
    <w:p w14:paraId="47F9850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严格执行危大工程专项方案的编制审批制度，超过一定规模的危大工程必须组织专家论证，专家的论证意见要一一落实到专项方案当中。施工前对作业人员做专项交底，施工中安排专人旁站监督，按照规定组织验收合格后方可进入下一道工序。深基坑、楼层临边等高处作业部位按照《建筑施工高处作业安全技术规</w:t>
      </w:r>
      <w:bookmarkStart w:id="0" w:name="_GoBack"/>
      <w:bookmarkEnd w:id="0"/>
      <w:r>
        <w:rPr>
          <w:rFonts w:hint="eastAsia"/>
        </w:rPr>
        <w:t>范》JGJ80-2016[4]的要求做好防护，同时还要执行基坑监测制度，出现位移、变形超过标准时立即停工撤离。起重机械安装拆卸、顶升加节等重要工序由专职安全员跟班作业。</w:t>
      </w:r>
    </w:p>
    <w:p w14:paraId="027611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w:t>
      </w:r>
      <w:r>
        <w:rPr>
          <w:rFonts w:hint="eastAsia"/>
        </w:rPr>
        <w:t>.4 严抓教育培训与班前交底</w:t>
      </w:r>
    </w:p>
    <w:p w14:paraId="2BC917D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三级安全教育实行学时制、考核上岗，不合格者不得进入作业现场。班前会每天都要对当班的施工内容进行详细的交代，作业中的危险点以及防范措施和撤离路线等，使工人清楚今天要干什么、危险在哪里、出事之后如何撤离。对特种作业人员证件进行建档管理，临近到期提前做好复审工作。按照《建筑施工安全检查标准》JGJ 59-2011对施工现场安全进行定期检查和评分，考核成绩与班组的绩效考核挂钩。</w:t>
      </w:r>
    </w:p>
    <w:p w14:paraId="6A93F73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lang w:val="en-US" w:eastAsia="zh-CN"/>
        </w:rPr>
        <w:t>2</w:t>
      </w:r>
      <w:r>
        <w:rPr>
          <w:rFonts w:hint="eastAsia"/>
        </w:rPr>
        <w:t>.5 运用智慧工地技术，提升预防精准度</w:t>
      </w:r>
    </w:p>
    <w:p w14:paraId="7D9A7DF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rPr>
      </w:pPr>
      <w:r>
        <w:rPr>
          <w:rFonts w:hint="eastAsia"/>
        </w:rPr>
        <w:t>在塔吊安装起重量、力矩、幅度实时数据采集装置，超载自动报警，控制起吊；出入口、作业面设置AI视频识别装置，自动抓拍未戴安全帽、未系安全带等违章人员，立即发送给管理人员；临边洞口设置感应报警装置，人员接近时发出声光提示。实名制通道、考勤联动，未参加过安全教育的人员不能进入现场。技术手段把隐患发现从人工巡查升级为实时监测，把违章纠治从事后追责前移到事中干预。</w:t>
      </w:r>
    </w:p>
    <w:p w14:paraId="11743DC1">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6A2641"/>
    <w:rsid w:val="07B44BDD"/>
    <w:rsid w:val="096C6D0E"/>
    <w:rsid w:val="0BF61DA2"/>
    <w:rsid w:val="0FD348E1"/>
    <w:rsid w:val="13A66595"/>
    <w:rsid w:val="164F566E"/>
    <w:rsid w:val="17DC6866"/>
    <w:rsid w:val="207E438A"/>
    <w:rsid w:val="21215B8F"/>
    <w:rsid w:val="24891969"/>
    <w:rsid w:val="284B02FA"/>
    <w:rsid w:val="28EF6FB7"/>
    <w:rsid w:val="2D5B7244"/>
    <w:rsid w:val="3200544D"/>
    <w:rsid w:val="3DC70D32"/>
    <w:rsid w:val="3FAA090B"/>
    <w:rsid w:val="3FD82999"/>
    <w:rsid w:val="42DE0FF8"/>
    <w:rsid w:val="45072C1B"/>
    <w:rsid w:val="465338EB"/>
    <w:rsid w:val="49C16F7D"/>
    <w:rsid w:val="4E255D2C"/>
    <w:rsid w:val="50C34A6D"/>
    <w:rsid w:val="53BB60A2"/>
    <w:rsid w:val="55C83032"/>
    <w:rsid w:val="57914206"/>
    <w:rsid w:val="589F7D46"/>
    <w:rsid w:val="5C0276AD"/>
    <w:rsid w:val="5F7B1308"/>
    <w:rsid w:val="601156CE"/>
    <w:rsid w:val="60497AF7"/>
    <w:rsid w:val="60EF46F9"/>
    <w:rsid w:val="61262AD5"/>
    <w:rsid w:val="63252038"/>
    <w:rsid w:val="672E5550"/>
    <w:rsid w:val="68AD5D65"/>
    <w:rsid w:val="6DF31B05"/>
    <w:rsid w:val="6E72431C"/>
    <w:rsid w:val="74474F84"/>
    <w:rsid w:val="77586741"/>
    <w:rsid w:val="788327D2"/>
    <w:rsid w:val="78E757C9"/>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1976</Words>
  <Characters>1992</Characters>
  <Application>Microsoft Office Word</Application>
  <DocSecurity>0</DocSecurity>
  <Lines>0</Lines>
  <Paragraphs>0</Paragraphs>
  <ScaleCrop>false</ScaleCrop>
  <Company/>
  <LinksUpToDate>false</LinksUpToDate>
  <CharactersWithSpaces>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2026-10-30T18:50:52Z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