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62051CA">
      <w:pPr>
        <w:spacing w:line="600" w:lineRule="exact"/>
        <w:ind w:firstLine="420" w:firstLineChars="200"/>
        <w:rPr>
          <w:rFonts w:asciiTheme="minorEastAsia" w:hAnsiTheme="minorEastAsia" w:cstheme="minorEastAsia"/>
          <w:color w:val="C00000"/>
          <w:szCs w:val="21"/>
        </w:rPr>
      </w:pPr>
      <w:r>
        <w:rPr>
          <w:rFonts w:asciiTheme="minorEastAsia" w:hAnsiTheme="minorEastAsia" w:cstheme="minorEastAsia" w:hint="eastAsia"/>
          <w:b/>
          <w:bCs/>
          <w:color w:val="C00000"/>
          <w:szCs w:val="21"/>
        </w:rPr>
        <w:t>摘要</w:t>
      </w:r>
      <w:r>
        <w:rPr>
          <w:rFonts w:asciiTheme="minorEastAsia" w:hAnsiTheme="minorEastAsia" w:cstheme="minorEastAsia" w:hint="eastAsia"/>
          <w:color w:val="C00000"/>
          <w:szCs w:val="21"/>
        </w:rPr>
        <w:t>：</w:t>
      </w:r>
      <w:r>
        <w:rPr>
          <w:rFonts w:asciiTheme="minorEastAsia" w:hAnsiTheme="minorEastAsia" w:cstheme="minorEastAsia" w:hint="eastAsia"/>
          <w:color w:val="C00000"/>
          <w:szCs w:val="21"/>
        </w:rPr>
        <w:t>青少年宫是校外的公益性美育场所，与校内的学科教学不一样的是学员主要是为了兴趣而学习，课时比较分散，年龄层次也较高，德育一直存在着素材零散、主题挖掘浅的问题。以少年宫校外培训机构的身份为立足点，利用国家中小学智慧教育平台专题德育资源，把红色音乐、中华传统音乐、家国主题的素材融入到少儿乐队及展演当中，创建起“资源筛选-课堂浸润-合奏践德-展示辐射”这四条路径，依靠宫校合作展开艺术宣讲展演。在实践的这几个月里共举行了主题音乐活动12次，给学员和合作学校的青少年提供艺术宣讲演出活动800多人次以上的服务。给类似青少年宫、校外艺术机构开展“以乐育德”工作赋予了可以复制的范例。</w:t>
      </w:r>
    </w:p>
    <w:p w14:paraId="074CEF45">
      <w:pPr>
        <w:spacing w:line="600" w:lineRule="exact"/>
        <w:ind w:firstLine="420" w:firstLineChars="200"/>
        <w:rPr>
          <w:rFonts w:asciiTheme="minorEastAsia" w:hAnsiTheme="minorEastAsia" w:cstheme="minorEastAsia"/>
          <w:color w:val="C00000"/>
          <w:szCs w:val="21"/>
        </w:rPr>
      </w:pPr>
      <w:r>
        <w:rPr>
          <w:rFonts w:asciiTheme="minorEastAsia" w:hAnsiTheme="minorEastAsia" w:cstheme="minorEastAsia" w:hint="eastAsia"/>
          <w:b/>
          <w:bCs/>
          <w:color w:val="C00000"/>
          <w:szCs w:val="21"/>
        </w:rPr>
        <w:t>关键词</w:t>
      </w:r>
      <w:r>
        <w:rPr>
          <w:rFonts w:asciiTheme="minorEastAsia" w:hAnsiTheme="minorEastAsia" w:cstheme="minorEastAsia" w:hint="eastAsia"/>
          <w:color w:val="C00000"/>
          <w:szCs w:val="21"/>
        </w:rPr>
        <w:t>：校外美育；青少年宫；音乐教学；德育资源</w:t>
      </w:r>
    </w:p>
    <w:p w14:paraId="621C2AC6">
      <w:pPr>
        <w:spacing w:line="600" w:lineRule="exact"/>
        <w:ind w:firstLine="420" w:firstLineChars="200"/>
        <w:rPr>
          <w:rFonts w:asciiTheme="minorEastAsia" w:hAnsiTheme="minorEastAsia" w:cstheme="minor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一、引言</w:t>
      </w:r>
    </w:p>
    <w:p w14:paraId="74733B88">
      <w:pPr>
        <w:spacing w:line="600" w:lineRule="exact"/>
        <w:ind w:firstLine="420" w:firstLineChars="200"/>
        <w:rPr>
          <w:rFonts w:asciiTheme="minorEastAsia" w:hAnsiTheme="minorEastAsia" w:cstheme="minor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义务教育艺术课程标准（2022年版）中提出“以核心素养为组织课程”，艺术课程核心素养包含审美感知、艺术表现、创意实践、文化理解这四方面。在这种情况下，音乐德育渗透可以充分发挥音乐课程资源的优势，并且寻找有效的途径。青少年宫是学校教育以外另一个重要的未成年人思想道德建设阵地，艺术普及、兴趣发展是其教学环境、培养方向与学校课堂的不同之处。少年宫以兴趣为动力，教学重点放在了演奏技巧上，德育多是随机渗透，没有系统的素材支撑。国家中小学智慧教育平台专题教育板块有爱国主义、传统文化等丰富的德育教育资源，免费开放、权威规范，很好地解决了校外音乐教学德育资源的缺乏问题</w:t>
      </w:r>
      <w:r>
        <w:rPr>
          <w:rFonts w:asciiTheme="minorEastAsia" w:hAnsiTheme="minorEastAsia" w:cstheme="minorEastAsia" w:hint="eastAsia"/>
          <w:color w:val="C00000"/>
          <w:szCs w:val="21"/>
          <w:vertAlign w:val="superscript"/>
        </w:rPr>
        <w:t>[1]</w:t>
      </w:r>
      <w:r>
        <w:rPr>
          <w:rFonts w:asciiTheme="minorEastAsia" w:hAnsiTheme="minorEastAsia" w:cstheme="minorEastAsia" w:hint="eastAsia"/>
          <w:color w:val="C00000"/>
          <w:szCs w:val="21"/>
        </w:rPr>
        <w:t>。立足校外属性，对平台资源进行二次加工、轻量化改造，并配合奏训练、乐团排练等场景开展“学音乐、修品德、润童心”的活动，这是本案例要解决的主要问题。本案例从2025年春季开始，以少儿乐队、合奏课程作为载体，坚持自愿参加、兴趣为主、实践育人的原则进行一年的实践教学。</w:t>
      </w:r>
    </w:p>
    <w:p w14:paraId="7E767F9F">
      <w:pPr>
        <w:spacing w:line="600" w:lineRule="exact"/>
        <w:ind w:firstLine="420" w:firstLineChars="200"/>
        <w:rPr>
          <w:rFonts w:asciiTheme="minorEastAsia" w:hAnsiTheme="minorEastAsia" w:cstheme="minor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二、目标与思路</w:t>
      </w:r>
    </w:p>
    <w:p w14:paraId="7F5C21D4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（一）目标</w:t>
      </w:r>
    </w:p>
    <w:p w14:paraId="2B9ED17D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一是资源的整理，按红色爱国、民族文化、法治诚信、团结友善四个类型整理平台德育资源，制作轻量化的适合作品课、欣赏课、表演课的资源包；二是育人提升，依托合奏教学开展德育活动，引导学员学会倾听、合作、有家国情怀，从品格养成和情感认同出发进行德育；三是阵地辐射，利用宫校合作开展德育音乐节目的校园演出活动，配合法治宣传开展艺术展演，发挥校外阵地的作用；四是教师发展，可以形成一套可重复使用的资源应用模式，促使音乐教师提高数字化育人能力。</w:t>
      </w:r>
    </w:p>
    <w:p w14:paraId="4D985203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（二）思路与方法</w:t>
      </w:r>
    </w:p>
    <w:p w14:paraId="58AC52DE">
      <w:pPr>
        <w:rPr>
          <w:rFonts w:asciiTheme="minorEastAsia" w:hAnsiTheme="minorEastAsia" w:cstheme="minorEastAsia" w:hint="eastAsia"/>
          <w:color w:val="C00000"/>
          <w:szCs w:val="21"/>
          <w:lang w:eastAsia="zh-CN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坚持校外阵地定位不动摇，按照“资源本地化改造、课堂碎片化浸润、合奏协作育德、舞台实践外化、反馈迭代优化”的路线去开展工作。行动研究法以合奏课程、少儿乐队作为主要的实践载体，在实施的过程中不断加以调整；借助问卷调查、访谈、活动台账等记录实践活动的全过程，并且将前后实践结果进行对比，用案例研究法对主题展演以及宫校联动的活动进行总结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。</w:t>
      </w:r>
    </w:p>
    <w:p w14:paraId="243D6C75">
      <w:pPr>
        <w:spacing w:line="600" w:lineRule="exact"/>
        <w:ind w:firstLine="420" w:firstLineChars="200"/>
        <w:rPr>
          <w:rFonts w:asciiTheme="minorEastAsia" w:hAnsiTheme="minorEastAsia" w:cstheme="minor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三、具体措施</w:t>
      </w:r>
    </w:p>
    <w:p w14:paraId="1DA572E5">
      <w:pPr>
        <w:numPr>
          <w:ilvl w:val="12"/>
          <w:numId w:val="0"/>
        </w:num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（一）分层筛选平台德育资源，搭建校外专属资源台账</w:t>
      </w:r>
    </w:p>
    <w:p w14:paraId="4A68E256">
      <w:pPr>
        <w:rPr>
          <w:rFonts w:asciiTheme="minorEastAsia" w:hAnsiTheme="minorEastAsia" w:cstheme="minorEastAsia" w:hint="eastAsia"/>
          <w:color w:val="C00000"/>
          <w:szCs w:val="21"/>
          <w:lang w:eastAsia="zh-CN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组建少年宫音乐教研组，定向打开国家中小学智慧教育平台专题教育栏目，先挑选适合少年儿童、适合音乐转化的资源，删除与校内学科作业、纸笔习题相关的内容，按照使用场景分成三类资源包建立资源使用记录表。</w:t>
      </w:r>
    </w:p>
    <w:p w14:paraId="66D6E529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（二）嵌入音乐课堂全流程，实现碎片化德育浸润</w:t>
      </w:r>
    </w:p>
    <w:p w14:paraId="7D16B530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少年宫音乐课分为基础赏析课和合奏排练课两个课型，两种课型分别使用不同的平台资源，没有挤占乐器练习的时间。</w:t>
      </w:r>
    </w:p>
    <w:p w14:paraId="1EB12F4E">
      <w:pPr>
        <w:rPr>
          <w:rFonts w:asciiTheme="minorEastAsia" w:hAnsiTheme="minorEastAsia" w:cstheme="minorEastAsia" w:hint="eastAsia"/>
          <w:color w:val="C00000"/>
          <w:szCs w:val="21"/>
          <w:lang w:eastAsia="zh-CN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课前3至5分钟的浸润时间，每节课开始播放国家平台截取的德育短视频或音频片段，时长3-5分钟。排练《我和我的祖国》《少年中国说》合奏版本前播放平台红色专题乐曲背景微课，教师不展开长时间理论的阐述，只是让学员分享自己听完后的感受，然后进入分声部的练习。和校内不同的是不需要学员记忆知识点，主要培养学生的感受力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。</w:t>
      </w:r>
    </w:p>
    <w:p w14:paraId="21C555BE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课中合奏协作育德：合奏本身就是最好的德育载体。通过平台“团结协作、集体责任”的德育内容来引导学员认识合奏规则，即乐队没有单独的“主角”，各个声部都是平等的。排练中如果出现声部节奏冲突、学员抢拍、不愿意配合等问题，回到平台上有关集体合作的短片里去体会，体会同伴的演奏，体会自己速度、音量的调整。</w:t>
      </w:r>
    </w:p>
    <w:p w14:paraId="437458FE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课后轻量化的延伸就是将平台上的资源链接发给家长，家长可以自行选择是否观看，不需要家长完成打卡任务以及提交学习成果，尊重校外兴趣学习的自主选择权，只向对红色音乐、民族音乐有兴趣的家庭推荐相关资料。</w:t>
      </w:r>
    </w:p>
    <w:p w14:paraId="41B8E579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（三）依托少儿乐队，打造德育主题展演序列</w:t>
      </w:r>
    </w:p>
    <w:p w14:paraId="1F4BD981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在原有少儿乐队的基础上增加德育主题合奏训练模块，在一年内举行四个内部主题展演，分别是红色爱国专场、中华民乐专场、诚信友善专场、民族团结专场。展演曲目选择和平台德育主题相匹配的作品，排练时用平台素材挖掘曲目的内涵。全年共组织内部展演、对外交流活动12次。</w:t>
      </w:r>
    </w:p>
    <w:p w14:paraId="43B8F538">
      <w:pPr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演出不是简单的节目表演，加简短的分享环节，每个节目演出前由学员代表用1-2分钟的时间讲述从国家平台资源中学到的乐曲背景故事，把音乐表达与德育感悟结合起来。组织乐团参加市级少儿艺术展演，参赛节目也带有德育的主题色彩，获得市级三等奖之后进行了舞台实践检验育人效果。</w:t>
      </w:r>
    </w:p>
    <w:p w14:paraId="2CE04C78">
      <w:pPr>
        <w:rPr>
          <w:rFonts w:asciiTheme="minorEastAsia" w:hAnsiTheme="minorEastAsia" w:cstheme="minorEastAsia" w:hint="eastAsia"/>
          <w:color w:val="C00000"/>
          <w:szCs w:val="21"/>
        </w:rPr>
      </w:pPr>
    </w:p>
    <w:p w14:paraId="7E9B6FBC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（二）定性成效</w:t>
      </w:r>
    </w:p>
    <w:p w14:paraId="597C6220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第一，学员品格与审美同步发展。学员在长时间的合奏里慢慢养成自我中心的坏习惯，学会聆听、包容、担当，在红色和民族音乐赏析的过程中形成简单的家国情怀，对于传统音乐有更深刻的认识，有不少学员主动要求学习民族乐器、参加公益演出。第二，形成适合校外美育的资源利用模式，解决平台资源“学校适用、不能直接用于少年宫”的问题，形成“短小的素材、轻量的任务、体验为主、不考试”的模式，不能增加学生的课业负担。第三，辐射范围越来越大，把校外的优质艺术资源带进校园，得到合作学校及家长的赞同，体现少年宫校外公益的价值。第四，教师数字素养的培育，学习挖掘音乐德育的内涵，开发课程的意识也跟着提高了。</w:t>
      </w:r>
    </w:p>
    <w:p w14:paraId="27924908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五、结论及展望</w:t>
      </w:r>
    </w:p>
    <w:p w14:paraId="7C72B084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（一）创新特色</w:t>
      </w:r>
    </w:p>
    <w:p w14:paraId="53A8E3B2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案例的最大创新之处在于立足于少年宫校外培训的身份，跳出校内学科思维的局限，不照搬课标、不设纸笔评价，对平台资源的应用场景进行了重新的定义，不是课堂教学的课件，而是兴趣课堂、乐团排练、公益演出、宫校联动的德育素材，走“浸润式、体验式、实践式”的校外美育之路。资源筛选、课堂浸润、合奏践德、舞台输出、迭代路径门槛低、易复制。</w:t>
      </w:r>
    </w:p>
    <w:p w14:paraId="2E681EBD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（二）不足与展望</w:t>
      </w:r>
    </w:p>
    <w:p w14:paraId="7AE8A0D6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实践中有不足的地方，学员流动性大，德育浸润的连续性很难达到像学校班级那样稳定的状态，对于低龄学员来说，红色历史素材的理解比较浅显，需要采用更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加</w:t>
      </w:r>
      <w:r>
        <w:rPr>
          <w:rFonts w:asciiTheme="minorEastAsia" w:hAnsiTheme="minorEastAsia" w:cstheme="minorEastAsia" w:hint="eastAsia"/>
          <w:color w:val="C00000"/>
          <w:szCs w:val="21"/>
        </w:rPr>
        <w:t>活泼的转化手段。之后要不断更新资源台账，添加适合低龄儿童使用的动画类素材，制作简短有趣味性的赏析任务，建立“弦歌润心”德育音乐品牌，常态化开展公益性惠民演出并对外开放，用好平台资源，探寻校外美育立德树人的新方法。</w:t>
      </w:r>
    </w:p>
    <w:p w14:paraId="6E091316">
      <w:pPr>
        <w:rPr>
          <w:rFonts w:asciiTheme="minorEastAsia" w:hAnsiTheme="minorEastAsia" w:cstheme="minorEastAsia" w:hint="eastAsia"/>
          <w:color w:val="C00000"/>
          <w:szCs w:val="21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7529DA"/>
    <w:rsid w:val="062D6B9D"/>
    <w:rsid w:val="06AB06FE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7760B6F"/>
    <w:rsid w:val="1E11009B"/>
    <w:rsid w:val="1F5D5A23"/>
    <w:rsid w:val="21FB1255"/>
    <w:rsid w:val="23A93707"/>
    <w:rsid w:val="23EE5E61"/>
    <w:rsid w:val="24804BB5"/>
    <w:rsid w:val="259C73C6"/>
    <w:rsid w:val="2B3207F8"/>
    <w:rsid w:val="2B82123D"/>
    <w:rsid w:val="2B91176C"/>
    <w:rsid w:val="2C593256"/>
    <w:rsid w:val="30C80E93"/>
    <w:rsid w:val="322F63DF"/>
    <w:rsid w:val="32566459"/>
    <w:rsid w:val="34A37A6F"/>
    <w:rsid w:val="350F525A"/>
    <w:rsid w:val="364F4412"/>
    <w:rsid w:val="396561F6"/>
    <w:rsid w:val="3A634EC7"/>
    <w:rsid w:val="3F22501A"/>
    <w:rsid w:val="425E118F"/>
    <w:rsid w:val="43716BA9"/>
    <w:rsid w:val="45C2510F"/>
    <w:rsid w:val="46F0277E"/>
    <w:rsid w:val="47B2458A"/>
    <w:rsid w:val="49136D17"/>
    <w:rsid w:val="49325F42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609F1996"/>
    <w:rsid w:val="610C5BEA"/>
    <w:rsid w:val="649B63FC"/>
    <w:rsid w:val="653501C5"/>
    <w:rsid w:val="66B70634"/>
    <w:rsid w:val="68FD5D5B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1203</Words>
  <Characters>1234</Characters>
  <Application>Microsoft Office Word</Application>
  <DocSecurity>0</DocSecurity>
  <Lines>0</Lines>
  <Paragraphs>0</Paragraphs>
  <ScaleCrop>false</ScaleCrop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2026-10-30T03:49:09Z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