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39009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二、绩效考核导向下医务质控管理的重点环节</w:t>
      </w:r>
    </w:p>
    <w:p w14:paraId="4CD828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（一）指标衔接：考核导向与质控目标相融合</w:t>
      </w:r>
    </w:p>
    <w:p w14:paraId="6BC94A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绩效考核指标是质量控制工作的指挥棒，打通上级绩效要求与院内质控细则之间的壁垒，做到两个标准同向统一。对国家以及省级公立医院绩效考核的中心条目进行梳理，并把病案质量、合理用药、院感控制等绩效指标拆解成日常质控检查的要点，不能使质控的内容和考核的条目各行其是。指标衔接时兼顾刚性约束和科室差别，统一数据统计口径，消除各系统之间数据不一致所造成的评价误差，保证质控检查得到的数据可以直接用作绩效考核的依据，质控检查发现的问题可以准确找到绩效扣分的依据，达成目标同源、数据同源、评价同源。</w:t>
      </w:r>
    </w:p>
    <w:p w14:paraId="2842DB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（二）过程覆盖：监管关口与关键环节相衔接</w:t>
      </w:r>
    </w:p>
    <w:p w14:paraId="4BCECA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抛弃以往期末集中抽样的方式，把质控监督融入到诊疗过程的关键节点，依靠信息化技术可以提前发现风险。以病历书写、危急值处理、手术核查、抗菌药物使用等高危环节作为管控节点，利用信息系统预警出现异常的行为质控员跟进处理。把过程巡查，预警处理记录以及不良事件上报的全部情况都作为绩效原始材料的一部分，不能只看结果打分。对反复发出警告、缺陷较多的项目开展常态化专项检查，及时对不规范诊疗行为加以纠正，实行风险早发现、问题早处理。</w:t>
      </w:r>
    </w:p>
    <w:p w14:paraId="203D85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（三）协同联动：医务部门与多方主体相配合</w:t>
      </w:r>
    </w:p>
    <w:p w14:paraId="5C1FB3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医务质控不是医务科一个人的责任，而是要创建多科室联动的质控网，创建齐抓共管的局面。病案、院感、药学、信息等职能科室以专业分工为依托，从各自的角度开展专项质控工作，不定期交流质控数据，互通指标的变化情况，临床科室负责落实主体责任，科室质控小组开展日常自我检查，并且辅之以交叉质控互评来减小对立情绪。以联席会议、临时会商、质控联络员制度打通信息通道，把协同治理成果同绩效考核挂钩，促使各个科室积极参加联合检查和整改共性问题，形成质量管控合力。</w:t>
      </w:r>
    </w:p>
    <w:p w14:paraId="33BCFB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（四）反馈运用：结果评价与持续改进相贯通</w:t>
      </w:r>
    </w:p>
    <w:p w14:paraId="57940CB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考核和质控结果的价值不是扣分处罚，而是依靠反馈机制促使质量不断改进的闭环体系。质控检查、绩效评分结果反馈科室，缺陷项目、扣分依据、整改时间、验收标准一目了然，对多次整改不力的科室开展专项约谈，剖析问题所在并分门别类制定整改方案。严格贯彻整改复核销号制度，汇总高发缺陷形成培训案例改进诊疗流程。把缺陷复发率作为年度绩效考核指标，推广先进科室的质控成果，以结果为引导，使每一次的质控评价都能成为质量改善的抓手。</w:t>
      </w:r>
    </w:p>
    <w:p w14:paraId="5E60E0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三、绩效考核导向下医务质控体系优化的路径</w:t>
      </w:r>
    </w:p>
    <w:p w14:paraId="65A870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（一）科学设置指标，筑牢考核融合根基</w:t>
      </w:r>
    </w:p>
    <w:p w14:paraId="2AF3FC52">
      <w:pPr>
        <w:rPr>
          <w:rFonts w:hint="eastAsia"/>
          <w:lang w:val="en-US" w:eastAsia="zh-CN"/>
        </w:rPr>
      </w:pPr>
      <w:r>
        <w:rPr>
          <w:rFonts w:hint="default"/>
          <w:lang w:val="en-US" w:eastAsia="zh-CN"/>
        </w:rPr>
        <w:t>医院应创建分层分层的质控考核指标体系，以上级绩效考核硬指标为主，以本院临床实际为辅，不能直接套用通用指标模板。医务科和病案科、院感科、药学科、临床医师一起就指标是否合理进行讨论，将指标分为底线指标、提质指标和增效指标三种，底线指标是医院核心医疗制度落实情况、院感爆发、重大医疗不良事件一票否决。控制指标总量，剔除重复指标、难以采集的指标、临床无法干预的无效指标，按照上级绩效考核方案的变动对指标库及时进行更新，每年对指标的适用情况进行一次评价。</w:t>
      </w: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7529DA"/>
    <w:rsid w:val="06AB06FE"/>
    <w:rsid w:val="0951022B"/>
    <w:rsid w:val="0B1565EA"/>
    <w:rsid w:val="0DC67402"/>
    <w:rsid w:val="0E6025CB"/>
    <w:rsid w:val="0FC53CE9"/>
    <w:rsid w:val="10FC7A0C"/>
    <w:rsid w:val="110A3A14"/>
    <w:rsid w:val="15BC4E5A"/>
    <w:rsid w:val="16D503E4"/>
    <w:rsid w:val="17760B6F"/>
    <w:rsid w:val="1E11009B"/>
    <w:rsid w:val="1F5D5A23"/>
    <w:rsid w:val="21FB1255"/>
    <w:rsid w:val="23A93707"/>
    <w:rsid w:val="23EE5E61"/>
    <w:rsid w:val="259C73C6"/>
    <w:rsid w:val="2B82123D"/>
    <w:rsid w:val="2B91176C"/>
    <w:rsid w:val="2C593256"/>
    <w:rsid w:val="30C80E93"/>
    <w:rsid w:val="322F63DF"/>
    <w:rsid w:val="32566459"/>
    <w:rsid w:val="34A37A6F"/>
    <w:rsid w:val="350F525A"/>
    <w:rsid w:val="364F4412"/>
    <w:rsid w:val="396561F6"/>
    <w:rsid w:val="3A634EC7"/>
    <w:rsid w:val="3F22501A"/>
    <w:rsid w:val="425E118F"/>
    <w:rsid w:val="43716BA9"/>
    <w:rsid w:val="45C2510F"/>
    <w:rsid w:val="46F0277E"/>
    <w:rsid w:val="47B2458A"/>
    <w:rsid w:val="49136D17"/>
    <w:rsid w:val="49325F42"/>
    <w:rsid w:val="4B7033E4"/>
    <w:rsid w:val="4F2B3B05"/>
    <w:rsid w:val="4F3D659F"/>
    <w:rsid w:val="52145EE2"/>
    <w:rsid w:val="538114A4"/>
    <w:rsid w:val="54AE5DAD"/>
    <w:rsid w:val="57CA584B"/>
    <w:rsid w:val="5AE22543"/>
    <w:rsid w:val="5BBD3D11"/>
    <w:rsid w:val="5C8F7981"/>
    <w:rsid w:val="5DBB53CC"/>
    <w:rsid w:val="609F1996"/>
    <w:rsid w:val="610C5BEA"/>
    <w:rsid w:val="649B63FC"/>
    <w:rsid w:val="653501C5"/>
    <w:rsid w:val="66B70634"/>
    <w:rsid w:val="68FD5D5B"/>
    <w:rsid w:val="69D42CB8"/>
    <w:rsid w:val="6B743AC4"/>
    <w:rsid w:val="6C227DB7"/>
    <w:rsid w:val="6CE2153C"/>
    <w:rsid w:val="70763F9A"/>
    <w:rsid w:val="72A638AD"/>
    <w:rsid w:val="72F85BFE"/>
    <w:rsid w:val="78A155D2"/>
    <w:rsid w:val="79341B08"/>
    <w:rsid w:val="7A4E33A4"/>
    <w:rsid w:val="7A7A06ED"/>
    <w:rsid w:val="7AA4268F"/>
    <w:rsid w:val="7AEE6B12"/>
    <w:rsid w:val="7BA026E0"/>
    <w:rsid w:val="7BED6D2C"/>
    <w:rsid w:val="7D1559B4"/>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1452</Words>
  <Characters>1455</Characters>
  <Application>Microsoft Office Word</Application>
  <DocSecurity>0</DocSecurity>
  <Lines>0</Lines>
  <Paragraphs>0</Paragraphs>
  <ScaleCrop>false</ScaleCrop>
  <Company/>
  <LinksUpToDate>false</LinksUpToDate>
  <CharactersWithSpaces>1457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2026-10-30T03:20:26Z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