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1.11.0 -->
  <w:body>
    <w:p w14:paraId="06EF51B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both"/>
        <w:textAlignment w:val="auto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（一）指标衔接：考核导向与质控目标相融合</w:t>
      </w:r>
    </w:p>
    <w:p w14:paraId="26CA808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both"/>
        <w:textAlignment w:val="auto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绩效考核指标体系分为国家监测指标和院内专项考核指标两类，医务质控要承接转化两类指标，保证考核标准和质控重点不互相干扰。质控管理团队依照绩效考核评分标准对病案首页质量、平均住院日、低风险组死亡率、抗菌药物使用强度等质控要点进行分解，同时对质控检查清单进行同步调整，保证质控检查内容与绩效考核扣分点一一对应，保证质控工作的绩效目标一致，避免质控工作偏离医院总体管理方向。</w:t>
      </w:r>
    </w:p>
    <w:p w14:paraId="7BB3899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both"/>
        <w:textAlignment w:val="auto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（二）过程覆盖：监管关口与关键环节相衔接</w:t>
      </w:r>
    </w:p>
    <w:p w14:paraId="292D9DA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both"/>
        <w:textAlignment w:val="auto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绩效考核是以阶段性数据作为依据，得分的依据来自于诊疗全过程的每一个环节，不能依靠期末集中复盘找出诊疗中出现的隐患。医务质控要在诊疗高风险环节之前做好监管工作，即术前讨论、三级查房、危急值处理、手术核查、院感监测等危险的场所，依靠日常质控巡查、专项抽检和线上即时预警等方式来获取过程数据，及时察觉指标发生异常变动的信号，防止各类问题累积，使绩效考核周期内所有的指标处在可控范围内。</w:t>
      </w:r>
    </w:p>
    <w:p w14:paraId="68FE6EB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both"/>
        <w:textAlignment w:val="auto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（三）协同联动：医务部门与多方主体相配合</w:t>
      </w:r>
    </w:p>
    <w:p w14:paraId="3D76BCC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both"/>
        <w:textAlignment w:val="auto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医务质控不是医务科的部门工作，绩效考核结果同质控、院感、病案、药剂、护理、医技及各临床科室有联系。医务部门对工作进行统筹协调，病案室负责病历质量追溯工作，药剂科负责合理用药管理，院感科负责感染相关指标追踪工作，各临床科室质控小组负责本单位的自查工作。多主体共同参与绩效目标的达成，共享质控数据，联合调查问题，打破各个部门之间孤立的信息壁垒，减少由于多头检查、重复督查导致的管理内耗。</w:t>
      </w:r>
    </w:p>
    <w:p w14:paraId="6B641DC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both"/>
        <w:textAlignment w:val="auto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（四）反馈运用：结果评价与持续改进相贯通</w:t>
      </w:r>
    </w:p>
    <w:p w14:paraId="1B00ABE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both"/>
        <w:textAlignment w:val="auto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绩效考核结果的科室得分和指标扣分原因成了质控持续改进的参照。质控管理不能只是发现问题并做好登记，需要以绩效扣分为基础梳理共性问题和个性问题，对问题进行分类，分为系统性管理漏洞和个别操作失误，集中到科室的管理上。科室按反馈结果制定整改计划，质控部负责跟踪整改情况的复核工作，整改情况再进入下一轮绩效评价当中形成发现问题、反馈整改、效果复查的闭环式管理，以评促改。</w:t>
      </w:r>
    </w:p>
    <w:p w14:paraId="502A2B4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both"/>
        <w:textAlignment w:val="auto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三、绩效考核导向下医务质控体系优化的路径</w:t>
      </w:r>
    </w:p>
    <w:p w14:paraId="05EF13D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both"/>
        <w:textAlignment w:val="auto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（一）科学设置指标，筑牢考核融合根基</w:t>
      </w:r>
    </w:p>
    <w:p w14:paraId="77940E73">
      <w:pPr>
        <w:rPr>
          <w:rFonts w:hint="eastAsia"/>
          <w:lang w:val="en-US" w:eastAsia="zh-CN"/>
        </w:rPr>
      </w:pPr>
      <w:r>
        <w:rPr>
          <w:rFonts w:hint="default"/>
          <w:lang w:val="en-US" w:eastAsia="zh-CN"/>
        </w:rPr>
        <w:t>医院应建立分层分类的质控考核指标库，以满足上级绩效考核硬性指标</w:t>
      </w:r>
      <w:r>
        <w:rPr>
          <w:rFonts w:hint="eastAsia"/>
          <w:lang w:val="en-US" w:eastAsia="zh-CN"/>
        </w:rPr>
        <w:t>为主</w:t>
      </w:r>
      <w:r>
        <w:rPr>
          <w:rFonts w:hint="default"/>
          <w:lang w:val="en-US" w:eastAsia="zh-CN"/>
        </w:rPr>
        <w:t>，以本院临床实际为辅，不能直接套用通用指标模板。医务科同病案科、院感科、药学科、临床医师一起就指标是否合理进行讨论，把指标分为底线指标、提质指标、增效指标三类，底线指标为医院核心医疗制度执行、院感暴发、重大医疗不良事件实行一票否决。</w:t>
      </w:r>
      <w:bookmarkStart w:id="0" w:name="_GoBack"/>
      <w:bookmarkEnd w:id="0"/>
    </w:p>
    <w:sectPr>
      <w:footerReference w:type="default" r:id="rId5"/>
      <w:pgSz w:w="11906" w:h="16838"/>
      <w:pgMar w:top="1440" w:right="1800" w:bottom="1440" w:left="1800" w:header="851" w:footer="992" w:gutter="0"/>
      <w:cols w:num="1" w:space="425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14:paraId="3B5B9490">
    <w:pPr>
      <w:pStyle w:val="Footer"/>
    </w:pPr>
    <w:r>
      <w:rPr>
        <w:sz w:val="18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61" name="文本框 6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Footer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5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26" o:spid="_x0000_s2049" type="#_x0000_t202" style="width:2in;height:2in;margin-top:0;margin-left:0;mso-height-relative:page;mso-position-horizontal:center;mso-position-horizontal-relative:margin;mso-width-relative:page;mso-wrap-style:none;position:absolute;z-index:251661312" coordsize="21600,21600" filled="f" stroked="f">
              <o:lock v:ext="edit" aspectratio="f"/>
              <v:textbox style="mso-fit-shape-to-text:t" inset="0,0,0,0">
                <w:txbxContent>
                  <w:p w14:paraId="7E4A7E4A">
                    <w:pPr>
                      <w:pStyle w:val="Footer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5</w:t>
                    </w:r>
                    <w: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  <w:r>
      <w:rPr>
        <w:sz w:val="18"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55" name="文本框 55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Footer"/>
                            <w:rPr>
                              <w:rFonts w:hint="eastAsia"/>
                              <w:lang w:val="en-US" w:eastAsia="zh-CN"/>
                            </w:rPr>
                          </w:pPr>
                        </w:p>
                        <w:p>
                          <w:pPr>
                            <w:pStyle w:val="Footer"/>
                            <w:rPr>
                              <w:rFonts w:hint="default"/>
                              <w:lang w:val="en-US" w:eastAsia="zh-CN"/>
                            </w:rPr>
                          </w:pPr>
                        </w:p>
                        <w:p>
                          <w:pPr>
                            <w:pStyle w:val="Footer"/>
                            <w:rPr>
                              <w:rFonts w:hint="eastAsia"/>
                              <w:lang w:val="en-US" w:eastAsia="zh-CN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2050" type="#_x0000_t202" style="width:2in;height:2in;margin-top:0;margin-left:0;mso-height-relative:page;mso-position-horizontal:center;mso-position-horizontal-relative:margin;mso-width-relative:page;mso-wrap-style:none;position:absolute;z-index:251659264" coordsize="21600,21600" filled="f" stroked="f">
              <o:lock v:ext="edit" aspectratio="f"/>
              <v:textbox style="mso-fit-shape-to-text:t" inset="0,0,0,0">
                <w:txbxContent>
                  <w:p w14:paraId="15101A80">
                    <w:pPr>
                      <w:pStyle w:val="Footer"/>
                      <w:rPr>
                        <w:rFonts w:hint="eastAsia"/>
                        <w:lang w:val="en-US" w:eastAsia="zh-CN"/>
                      </w:rPr>
                    </w:pPr>
                  </w:p>
                  <w:p w14:paraId="33616060">
                    <w:pPr>
                      <w:pStyle w:val="Footer"/>
                      <w:rPr>
                        <w:rFonts w:hint="default"/>
                        <w:lang w:val="en-US" w:eastAsia="zh-CN"/>
                      </w:rPr>
                    </w:pPr>
                  </w:p>
                  <w:p w14:paraId="0315B87E">
                    <w:pPr>
                      <w:pStyle w:val="Footer"/>
                      <w:rPr>
                        <w:rFonts w:hint="eastAsia"/>
                        <w:lang w:val="en-US" w:eastAsia="zh-CN"/>
                      </w:rPr>
                    </w:pP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embedSystemFonts/>
  <w:defaultTabStop w:val="420"/>
  <w:drawingGridVerticalSpacing w:val="156"/>
  <w:noPunctuationKerning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  <w:rsid w:val="012B7D89"/>
    <w:rsid w:val="037C729A"/>
    <w:rsid w:val="03D64084"/>
    <w:rsid w:val="04E40EF7"/>
    <w:rsid w:val="057529DA"/>
    <w:rsid w:val="06AB06FE"/>
    <w:rsid w:val="0951022B"/>
    <w:rsid w:val="0B1565EA"/>
    <w:rsid w:val="0DC67402"/>
    <w:rsid w:val="0E6025CB"/>
    <w:rsid w:val="0FC53CE9"/>
    <w:rsid w:val="10FC7A0C"/>
    <w:rsid w:val="110A3A14"/>
    <w:rsid w:val="15BC4E5A"/>
    <w:rsid w:val="16D503E4"/>
    <w:rsid w:val="17760B6F"/>
    <w:rsid w:val="1E11009B"/>
    <w:rsid w:val="1F5D5A23"/>
    <w:rsid w:val="21FB1255"/>
    <w:rsid w:val="23A93707"/>
    <w:rsid w:val="23EE5E61"/>
    <w:rsid w:val="2B91176C"/>
    <w:rsid w:val="2C593256"/>
    <w:rsid w:val="30C80E93"/>
    <w:rsid w:val="322F63DF"/>
    <w:rsid w:val="32566459"/>
    <w:rsid w:val="34A37A6F"/>
    <w:rsid w:val="350F525A"/>
    <w:rsid w:val="396561F6"/>
    <w:rsid w:val="3A634EC7"/>
    <w:rsid w:val="3F22501A"/>
    <w:rsid w:val="425E118F"/>
    <w:rsid w:val="43716BA9"/>
    <w:rsid w:val="45C2510F"/>
    <w:rsid w:val="46F0277E"/>
    <w:rsid w:val="47B2458A"/>
    <w:rsid w:val="49136D17"/>
    <w:rsid w:val="49325F42"/>
    <w:rsid w:val="4B7033E4"/>
    <w:rsid w:val="4F2B3B05"/>
    <w:rsid w:val="4F3D659F"/>
    <w:rsid w:val="52145EE2"/>
    <w:rsid w:val="538114A4"/>
    <w:rsid w:val="54AE5DAD"/>
    <w:rsid w:val="57CA584B"/>
    <w:rsid w:val="5AE22543"/>
    <w:rsid w:val="5BBD3D11"/>
    <w:rsid w:val="5C8F7981"/>
    <w:rsid w:val="5DBB53CC"/>
    <w:rsid w:val="609F1996"/>
    <w:rsid w:val="610C5BEA"/>
    <w:rsid w:val="649B63FC"/>
    <w:rsid w:val="653501C5"/>
    <w:rsid w:val="66B70634"/>
    <w:rsid w:val="68FD5D5B"/>
    <w:rsid w:val="69D42CB8"/>
    <w:rsid w:val="6B743AC4"/>
    <w:rsid w:val="6C227DB7"/>
    <w:rsid w:val="6CE2153C"/>
    <w:rsid w:val="70763F9A"/>
    <w:rsid w:val="72A638AD"/>
    <w:rsid w:val="72F85BFE"/>
    <w:rsid w:val="78A155D2"/>
    <w:rsid w:val="79341B08"/>
    <w:rsid w:val="7A4E33A4"/>
    <w:rsid w:val="7A7A06ED"/>
    <w:rsid w:val="7AA4268F"/>
    <w:rsid w:val="7AEE6B12"/>
    <w:rsid w:val="7BA026E0"/>
    <w:rsid w:val="7BED6D2C"/>
    <w:rsid w:val="7EDD65A0"/>
    <w:rsid w:val="7EEF3602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nhideWhenUsed="0" w:qFormat="1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 w:qFormat="1"/>
    <w:lsdException w:name="Body Text" w:semiHidden="0" w:uiPriority="0" w:unhideWhenUsed="0"/>
    <w:lsdException w:name="Body Text Indent" w:semiHidden="0" w:uiPriority="0" w:unhideWhenUsed="0" w:qFormat="1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 w:qFormat="1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 w:qFormat="1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 w:qFormat="1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="Times New Roman" w:eastAsia="宋体" w:hAnsi="Times New Roman" w:cs="Times New Roman"/>
      <w:kern w:val="2"/>
      <w:sz w:val="21"/>
      <w:szCs w:val="24"/>
      <w:lang w:val="en-US" w:eastAsia="zh-CN" w:bidi="ar-SA"/>
    </w:rPr>
  </w:style>
  <w:style w:type="paragraph" w:styleId="Heading2">
    <w:name w:val="heading 2"/>
    <w:basedOn w:val="Normal"/>
    <w:next w:val="Normal"/>
    <w:semiHidden/>
    <w:unhideWhenUsed/>
    <w:qFormat/>
    <w:pPr>
      <w:spacing w:before="0" w:beforeAutospacing="1" w:after="0" w:afterAutospacing="1"/>
      <w:jc w:val="left"/>
      <w:outlineLvl w:val="1"/>
    </w:pPr>
    <w:rPr>
      <w:rFonts w:ascii="宋体" w:eastAsia="宋体" w:hAnsi="宋体" w:cs="宋体" w:hint="eastAsia"/>
      <w:b/>
      <w:bCs/>
      <w:kern w:val="0"/>
      <w:sz w:val="36"/>
      <w:szCs w:val="36"/>
      <w:lang w:val="en-US" w:eastAsia="zh-CN" w:bidi="ar"/>
    </w:rPr>
  </w:style>
  <w:style w:type="paragraph" w:styleId="Heading3">
    <w:name w:val="heading 3"/>
    <w:basedOn w:val="Normal"/>
    <w:next w:val="Normal"/>
    <w:semiHidden/>
    <w:unhideWhenUsed/>
    <w:qFormat/>
    <w:pPr>
      <w:spacing w:before="0" w:beforeAutospacing="1" w:after="0" w:afterAutospacing="1"/>
      <w:jc w:val="left"/>
      <w:outlineLvl w:val="2"/>
    </w:pPr>
    <w:rPr>
      <w:rFonts w:ascii="宋体" w:eastAsia="宋体" w:hAnsi="宋体" w:cs="宋体" w:hint="eastAsia"/>
      <w:b/>
      <w:bCs/>
      <w:kern w:val="0"/>
      <w:sz w:val="27"/>
      <w:szCs w:val="27"/>
      <w:lang w:val="en-US" w:eastAsia="zh-CN" w:bidi="ar"/>
    </w:rPr>
  </w:style>
  <w:style w:type="character" w:default="1" w:styleId="DefaultParagraphFont">
    <w:name w:val="Default Paragraph Font"/>
    <w:semiHidden/>
    <w:qFormat/>
  </w:style>
  <w:style w:type="table" w:default="1" w:styleId="TableNormal">
    <w:name w:val="Normal Table"/>
    <w:semiHidden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BodyTextIndent">
    <w:name w:val="Body Text Indent"/>
    <w:basedOn w:val="Normal"/>
    <w:qFormat/>
    <w:pPr>
      <w:spacing w:after="120" w:afterLines="0" w:afterAutospacing="0"/>
      <w:ind w:left="420" w:leftChars="200"/>
    </w:pPr>
  </w:style>
  <w:style w:type="paragraph" w:styleId="Footer">
    <w:name w:val="footer"/>
    <w:basedOn w:val="Normal"/>
    <w:uiPriority w:val="99"/>
    <w:qFormat/>
    <w:pPr>
      <w:widowControl w:val="0"/>
      <w:tabs>
        <w:tab w:val="center" w:pos="4153"/>
        <w:tab w:val="right" w:pos="8306"/>
      </w:tabs>
      <w:snapToGrid w:val="0"/>
      <w:jc w:val="left"/>
    </w:pPr>
    <w:rPr>
      <w:rFonts w:ascii="Times New Roman" w:eastAsia="宋体" w:hAnsi="Times New Roman" w:cs="Times New Roman"/>
      <w:kern w:val="2"/>
      <w:sz w:val="18"/>
      <w:szCs w:val="18"/>
      <w:lang w:val="en-US" w:eastAsia="zh-CN" w:bidi="ar-SA"/>
    </w:rPr>
  </w:style>
  <w:style w:type="paragraph" w:styleId="NormalWeb">
    <w:name w:val="Normal (Web)"/>
    <w:basedOn w:val="Normal"/>
    <w:qFormat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styleId="BodyTextFirstIndent2">
    <w:name w:val="Body Text First Indent 2"/>
    <w:basedOn w:val="BodyTextIndent"/>
    <w:qFormat/>
    <w:pPr>
      <w:ind w:firstLine="420" w:firstLineChars="200"/>
    </w:pPr>
  </w:style>
  <w:style w:type="character" w:styleId="Strong">
    <w:name w:val="Strong"/>
    <w:basedOn w:val="DefaultParagraphFont"/>
    <w:qFormat/>
    <w:rPr>
      <w:b/>
    </w:rPr>
  </w:style>
  <w:style w:type="paragraph" w:customStyle="1" w:styleId="a">
    <w:name w:val="中文摘要"/>
    <w:basedOn w:val="Normal"/>
    <w:next w:val="Normal"/>
    <w:qFormat/>
    <w:pPr>
      <w:widowControl w:val="0"/>
      <w:suppressAutoHyphens/>
      <w:autoSpaceDE w:val="0"/>
      <w:autoSpaceDN w:val="0"/>
      <w:snapToGrid w:val="0"/>
      <w:spacing w:before="120" w:beforeLines="50" w:line="300" w:lineRule="exact"/>
      <w:jc w:val="both"/>
    </w:pPr>
    <w:rPr>
      <w:rFonts w:ascii="Times New Roman" w:eastAsia="宋体" w:hAnsi="Times New Roman" w:cs="Times New Roman"/>
      <w:color w:val="000000"/>
      <w:kern w:val="0"/>
      <w:sz w:val="18"/>
      <w:szCs w:val="18"/>
      <w:lang w:val="zh-CN"/>
      <w14:ligatures w14:val="none"/>
    </w:rPr>
  </w:style>
  <w:style w:type="paragraph" w:customStyle="1" w:styleId="1">
    <w:name w:val="节题1"/>
    <w:basedOn w:val="Normal"/>
    <w:next w:val="Normal"/>
    <w:qFormat/>
    <w:pPr>
      <w:widowControl w:val="0"/>
      <w:suppressAutoHyphens/>
      <w:autoSpaceDE w:val="0"/>
      <w:autoSpaceDN w:val="0"/>
      <w:snapToGrid w:val="0"/>
      <w:spacing w:before="120" w:beforeLines="50" w:after="120" w:afterLines="50" w:line="314" w:lineRule="atLeast"/>
      <w:jc w:val="both"/>
    </w:pPr>
    <w:rPr>
      <w:rFonts w:ascii="Times New Roman" w:eastAsia="宋体" w:hAnsi="Times New Roman" w:cs="Times New Roman"/>
      <w:b/>
      <w:bCs/>
      <w:sz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footer" Target="footer1.xm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503</Words>
  <Characters>503</Characters>
  <Application>Microsoft Office Word</Application>
  <DocSecurity>0</DocSecurity>
  <Lines>0</Lines>
  <Paragraphs>0</Paragraphs>
  <ScaleCrop>false</ScaleCrop>
  <Company/>
  <LinksUpToDate>false</LinksUpToDate>
  <CharactersWithSpaces>503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123</dc:creator>
  <cp:lastModifiedBy>静静听风声（王）</cp:lastModifiedBy>
  <cp:revision>0</cp:revision>
  <dcterms:created xsi:type="dcterms:W3CDTF">2026-10-19T09:01:00Z</dcterms:created>
  <dcterms:modified xsi:type="dcterms:W3CDTF">2026-10-30T02:52:48Z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713453A1D4604D6CBBCC87AEFF6CC3BC_12</vt:lpwstr>
  </property>
  <property fmtid="{D5CDD505-2E9C-101B-9397-08002B2CF9AE}" pid="3" name="KSOProductBuildVer">
    <vt:lpwstr>2052-12.1.0.29161</vt:lpwstr>
  </property>
  <property fmtid="{D5CDD505-2E9C-101B-9397-08002B2CF9AE}" pid="4" name="KSOTemplateDocerSaveRecord">
    <vt:lpwstr>eyJoZGlkIjoiOWM2ZjI5OGUwOGE0ZmQ2OWZhMDc0NTRkNTkzMzU3YWIiLCJ1c2VySWQiOiIzNTE1MDQ0MzAifQ==</vt:lpwstr>
  </property>
</Properties>
</file>