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ascii="宋体" w:eastAsia="宋体" w:hAnsi="宋体" w:cs="宋体" w:hint="default"/>
          <w:color w:val="auto"/>
          <w:lang w:val="en-US" w:eastAsia="zh-CN"/>
        </w:rPr>
      </w:pPr>
      <w:r>
        <w:rPr>
          <w:rFonts w:ascii="宋体" w:eastAsia="宋体" w:hAnsi="宋体" w:cs="宋体" w:hint="default"/>
          <w:color w:val="auto"/>
          <w:lang w:val="en-US" w:eastAsia="zh-CN"/>
        </w:rPr>
        <w:t>会计信息化对企业内部控制的影响及对策</w:t>
      </w:r>
    </w:p>
    <w:p w14:paraId="5188597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p>
    <w:p w14:paraId="34B006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摘要：</w:t>
      </w:r>
      <w:r>
        <w:rPr>
          <w:rFonts w:ascii="宋体" w:eastAsia="宋体" w:hAnsi="宋体" w:cs="宋体" w:hint="eastAsia"/>
          <w:color w:val="FF0000"/>
          <w:lang w:val="en-US" w:eastAsia="zh-CN"/>
        </w:rPr>
        <w:t>会计信息化不断改变着企业的财务数据处理模式，也对内部控制的载体以及运行方式进行重新塑造。自动化流程、业财数据互通以及线上留痕机制给内控提质增效赋予支撑，又出现数据安全、权限划分、监督体系、人员能力方面的新的管理风险。信息化环境下原有的内控管理模式存在着不适应的问题，并且存在一定的内控管理的薄弱环节。本文从企业的财务管理实际出发，对会计信息化给内部控制带来的变化进行梳理，找出目前内控运行中各种风险隐患，从安全防护、权限控制、监督更新、人才培育等几个方面提出改进方案，助力企业健全内部控制体系，保证财务信息真实有效，促进风险管控和数字化运营的协同发展。</w:t>
      </w:r>
    </w:p>
    <w:p w14:paraId="35DA94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关键词：会计信息化；内部控制；权限管控；信息安全；内部监督</w:t>
      </w:r>
    </w:p>
    <w:p w14:paraId="38F0CF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引言</w:t>
      </w:r>
    </w:p>
    <w:p w14:paraId="0150CF0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由于数字化管理工具在企业的运营中越来越普遍，会计信息化渐渐取代了传统的手工记账，内部控制所处的环境以及执行方式也发生了变化。以纸质单据为基础，人工复核为手段的旧有内部控制机制不能适应线上业务的流程。很多企业在上线财务信息系统之后，只重视核算效率的提高，没有同步建设完善的内控体系，各种新型风险逐渐暴露出来。在这样的情况下，研究会计信息化给内部控制造成的影响并制定相应的管控对策，对保证企业稳定经营有现实意义。</w:t>
      </w:r>
    </w:p>
    <w:p w14:paraId="28C49D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1、会计信息化环境下企业内部控制面临的积极影响</w:t>
      </w:r>
    </w:p>
    <w:p w14:paraId="0D3CEA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1.1内控流程运行效率得到提升</w:t>
      </w:r>
    </w:p>
    <w:p w14:paraId="001338F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传统的内控依靠人工来完成流转核对工作，由于单据传递时间长造成人为的错漏。会计信息化把校验、审批这些控制规则融入到系统当中，凭证校验、预算拦截、流程推送这些操作由程序自己完成，削减重复的人工核验工作量。审批链路线上化省去纸质资料跨部门传递、等待时间，业务办理速度变快。财务人员可以由原来的核算事务中解脱出来，从事风险研判以及数据分析等工作，内部控制执行的稳定、及时性得到提高，管控资源的配置也更趋合理。</w:t>
      </w:r>
    </w:p>
    <w:p w14:paraId="2ED5D6F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1.2内部信息传递与共享方式优化</w:t>
      </w:r>
    </w:p>
    <w:p w14:paraId="77A6B2C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手工模式下财务数据主要在财务部门进行管理，业务端调取数据比较繁琐，数据口径容易出现误差，各业务部门之间存在着信息壁垒。信息化建立业财数据接口，将采购、销售、仓储等各业务部门的业务数据集中到财务系统里，保证数据源头一致。具备权限的管理者可以按照需要查看经营及财务信息，减少汇总上报所造成的数据失真的风险。同源数据的牢固支撑，也给内控评价、风险分析提供支撑，减少由于信息不对称造成的内控实施的阻碍</w:t>
      </w:r>
      <w:r>
        <w:rPr>
          <w:rFonts w:ascii="宋体" w:eastAsia="宋体" w:hAnsi="宋体" w:cs="宋体" w:hint="default"/>
          <w:color w:val="FF0000"/>
          <w:vertAlign w:val="superscript"/>
          <w:lang w:val="en-US" w:eastAsia="zh-CN"/>
        </w:rPr>
        <w:t>[1]</w:t>
      </w:r>
      <w:r>
        <w:rPr>
          <w:rFonts w:ascii="宋体" w:eastAsia="宋体" w:hAnsi="宋体" w:cs="宋体" w:hint="eastAsia"/>
          <w:color w:val="FF0000"/>
          <w:lang w:val="en-US" w:eastAsia="zh-CN"/>
        </w:rPr>
        <w:t>。</w:t>
      </w:r>
    </w:p>
    <w:p w14:paraId="02529D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1.3内部监督的实时性有所增强</w:t>
      </w:r>
    </w:p>
    <w:p w14:paraId="27BDB4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以往内部监督大多停留在期末事后审核上，发现问题的时间晚、整改的空间小。会计信息系统对操作员的操作时间、操作人员、修改轨迹等进行完整的保存，可以查询业务操作的全过程。企业依靠系统可以设置各种风险预警指标，当费用超支、大额资金支出、账款到期等情况出现的时候，系统会立即发出预警，使监督的重心提前到事前和事中。监督工作由原来的抽样检查转变为全过程的持续跟踪，可以更快地发现异常业务并作出反应，从而加快风险的应对速度。</w:t>
      </w:r>
    </w:p>
    <w:p w14:paraId="495EA47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2、会计信息化环境下企业内部控制存在的突出问题</w:t>
      </w:r>
    </w:p>
    <w:p w14:paraId="071149A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2.1信息系统安全风险加剧</w:t>
      </w:r>
    </w:p>
    <w:p w14:paraId="6F929C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在会计信息化环境下，企业的所有财务数据都集中存储在服务器或者云端的数据库里，数据载体由纸质档案变成了电子数据，风险呈现方式也不同。网络访问、外接设备、账号口令使用不当会造成数据被非法读取、篡改或者删除。中小企业使用通用性的财务软件时没有建立完善的网络安全防护体系，没有开展网络常设漏洞检测工作，备份方案比较粗放，一旦系统出现故障或者受到病毒攻击，很容易造成账目资料的丢失。虽然电子数据的修改痕迹存在，但是篡改行为具有隐蔽性，缺少独立的日志审计，违规修改不容易被发现，财务数据的真实性以及保密性将再次受到威胁。</w:t>
      </w:r>
    </w:p>
    <w:p w14:paraId="049D3C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3.4强化人才培养，建设复合型财务内控队伍</w:t>
      </w:r>
    </w:p>
    <w:p w14:paraId="316DB9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人才建设要重视信息化操作能力、内控专业思想和风险意识，分层次设计培养内容，逐步改变财务人员能力结构。根据培训层次的不同来确定培训内容，对基础财务人员进行系统的培训，在系统操作之外还要向其介绍账号安全规范、系统内控控制点、电子档案的保管要求，使员工认识到程序控制背后所蕴含的内控逻辑，并不是简单的录入工作，而是需要理解其背后的逻辑。对财务主管以及内控岗位人员开展信息系统风险识别、系统审计、权限评定、业财数据核对等培训内容，提高财务主管和内控岗位人员发现信息化隐性风险的能力。培训方式可采用内部案例复盘加系统实操的形式，选取本单位出现过的权限漏洞、数据差错案例进行讲解，提高培训的实用性。在招聘和岗位调整过程中兼顾财务专业知识和信息化基础能力，促使财务人员积极参加系统管理、数据核查方面的培训。并且要建立常态化的风险宣教体系，在人员层面建立起内部控制的坚固防线，从源头上控制好安全账号、操作留痕和电子资料保密的责任。</w:t>
      </w:r>
    </w:p>
    <w:p w14:paraId="2BE9CCE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结束语</w:t>
      </w:r>
    </w:p>
    <w:p w14:paraId="3394787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会计信息化是企业财务管理的发展方向，可以提高企业财务内部控制的效率，但是也使得风险形态发生改变，内控制度不能照搬手工时代管理理念。企业应客观地对待信息化带来的两种影响，不能只看系统上线的速度，而应该同步改变内控的思想，从信息安全、权限设置、监督方式、人员能力等各个方面不断优化管理。内部控制优化是持续性的，伴随着业务的扩大和系统更新不断对控制点进行调整，把信息化工具当作内控落地的承载物，而不是风险产生的温床。保持效率提高和风险控制的平衡，才不会使企业的财务数据出现失真，内部的管理秩序也能保持良好的状态。</w:t>
      </w:r>
    </w:p>
    <w:p w14:paraId="671965E4">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7F644F"/>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EC9CB1"/>
    <w:rsid w:val="4FFA6CF5"/>
    <w:rsid w:val="4FFFE8A6"/>
    <w:rsid w:val="57679E3A"/>
    <w:rsid w:val="57FDA495"/>
    <w:rsid w:val="57FF904B"/>
    <w:rsid w:val="597B8307"/>
    <w:rsid w:val="5AF7ECE7"/>
    <w:rsid w:val="5B3FE30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982A2"/>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pPr>
      <w:widowControl w:val="0"/>
      <w:spacing w:before="0" w:beforeAutospacing="1" w:after="0" w:afterAutospacing="1"/>
      <w:ind w:left="0" w:right="0"/>
      <w:jc w:val="left"/>
    </w:pPr>
    <w:rPr>
      <w:rFonts w:asciiTheme="minorHAnsi" w:eastAsiaTheme="minorEastAsia" w:hAnsiTheme="minorHAnsi" w:cstheme="minorBidi"/>
      <w:kern w:val="0"/>
      <w:sz w:val="24"/>
      <w:szCs w:val="24"/>
      <w:lang w:val="en-US" w:eastAsia="zh-CN" w:bidi="ar"/>
    </w:rPr>
  </w:style>
  <w:style w:type="character" w:styleId="Strong">
    <w:name w:val="Strong"/>
    <w:basedOn w:val="DefaultParagraphFont"/>
    <w:qFormat/>
    <w:rPr>
      <w:b/>
    </w:rPr>
  </w:style>
  <w:style w:type="character" w:styleId="Emphasis">
    <w:name w:val="Emphasis"/>
    <w:qFormat/>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2025-01-03T18:06:00Z</dcterms:created>
  <dcterms:modified xsi:type="dcterms:W3CDTF">2026-10-30T00:05:49Z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