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D5E418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引言：</w:t>
      </w:r>
      <w:r>
        <w:rPr>
          <w:rFonts w:hint="eastAsia"/>
          <w:lang w:val="en-US" w:eastAsia="zh-CN"/>
        </w:rPr>
        <w:t>公</w:t>
      </w:r>
      <w:r>
        <w:rPr>
          <w:rFonts w:hint="default"/>
          <w:lang w:val="en-US" w:eastAsia="zh-CN"/>
        </w:rPr>
        <w:t>立医院绩效考核是推进医药卫生体制改革、提高医疗服务质量和水平的有效途径，医务质量控制属于医院内部管理的主要部分，对医疗行为的规范、医疗安全的防范以及医疗服务质量的改善起着十分重要的作用。传统的质控模式中质量监管大多是事后抽检、问题通报，考核和质控目标相脱离、整改无实效的现象一直存在，不能满足现代医院精细化管理的要求。将绩效考核的理念融入到医务质控的全链条当中去，用考核指标引导质控方向，依靠质控数据来支撑考核评价，可以打破质控管理孤立运行的壁垒，使质控工作由被动整改变为主动提高。本文以绩效考核和医务质量控制深度融合的内在逻辑为研究起点，梳理质控管理的环节，探索可行的体系创建之路，给医院开展质控闭环管理、稳步提升医疗服务水平提供一定的经验借鉴。</w:t>
      </w:r>
    </w:p>
    <w:p w14:paraId="0F2D5C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一、绩效考核导向下医务质控体系建设的意义</w:t>
      </w:r>
    </w:p>
    <w:p w14:paraId="1C48DD0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（一）规范诊疗行为，守住医疗安全底线</w:t>
      </w:r>
    </w:p>
    <w:p w14:paraId="6606240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绩效考核把“合理用药”、“手术安全”、“病案质量”、“院感防控”等重要医疗要素的硬性指标要求转化为可以量化的、可以追踪的管理标准。质控工作依照考核标准实施日常的检查，对于超适应证用药、核心制度执行不到位、病历书写不及时等不规范的行为实行常态化的约束，促使医务人员认真执行诊疗指南以及操作规程，从接诊、检查、治疗直至出院随访的全过程减少差错，减少不良事件发生的概率，筑牢医院医疗安全的底座。</w:t>
      </w:r>
    </w:p>
    <w:p w14:paraId="26B078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 xml:space="preserve"> （二）统一价值导向，凝聚质控管理共识</w:t>
      </w:r>
    </w:p>
    <w:p w14:paraId="04944B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以往的医务质控经常被当作医务管理部门的一项专项工作，临床科室是被检查的被动对象，全员的质量意识较低。绩效考核作为纽带建立质控体系之后，质控效果同科室绩效分配、个人评优、岗位评价直接挂钩，质量责任也落到科室里、落到个人上。医务人员对医疗质量以及自身工作评价之间的联系有更强烈的感受，慢慢改变“重业务轻质量”的观念，把质量控制的要求内化为工作中的自觉行为，营造出全院重视、全员参与质控的良好氛围。</w:t>
      </w:r>
    </w:p>
    <w:p w14:paraId="02C500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 xml:space="preserve"> 二、绩效考核导向下医务质控管理的重点环节</w:t>
      </w:r>
    </w:p>
    <w:p w14:paraId="7A7192D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 xml:space="preserve"> （一）指标衔接：考核导向与质控目标相融合</w:t>
      </w:r>
    </w:p>
    <w:p w14:paraId="270852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绩效考核指标体系分为国家监测指标和院内专项考核指标两大类，医务质控要对两类指标进行承接转化，防止考核要求与质控重点各行其道。质控管理团队按照绩效考核评分细则拆解出病案首页质量、平均住院日、低风险组死亡率、抗菌药物使用强度等质控要点，同步调整质控检查清单，使质控检查内容与绩效考核扣分点一一对应，保证质控工作与绩效目标相契合，杜绝质控工作背离医院总体管理方向的情况发生。</w:t>
      </w:r>
    </w:p>
    <w:p w14:paraId="4EF850A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 xml:space="preserve"> （二）过程覆盖：监管关口与关键环节相衔接</w:t>
      </w:r>
    </w:p>
    <w:p w14:paraId="7F3094F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绩效考核依靠阶段性的数据进行分数的评定，数据来源于诊疗全过程中的每一个步骤，不能依靠期末集中复盘来发现过程中的隐患。医务质控必须在诊疗的高风险环节前开展监管工作，包含术前讨论、三级查房、危急值处理、手术核查、院感监测等诸多高危场合，依靠日常质控巡查、专项抽查以及线上实时预警等手段来获取过程数据，迅速发现指标出现异常变动的征兆，防止各种问题的堆积，保证绩效考核周期内各个指标都在可控范围内。</w:t>
      </w:r>
    </w:p>
    <w:p w14:paraId="3BD405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 xml:space="preserve"> （三）协同联动：医务部门与多方主体相配合</w:t>
      </w:r>
    </w:p>
    <w:p w14:paraId="7BDA32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医务质控不是医务科的部门工作，绩效考核结果同质控、院感、病案、药剂、护理、医技及各个临床科室都有关联。医务部门负责统筹协调工作，病案室负责病历质量溯源工作，药剂科负责合理用药管控工作，院感科负责感染相关指标追踪工作，各临床科室质控小组负责本单位内部自查工作。多主体共同完成绩效目标，分享质控数据，联合调查问题，消除各个部门之间孤立的信息壁垒，缩减多头检查、重复督查所造成的管理内耗。</w:t>
      </w:r>
    </w:p>
    <w:p w14:paraId="7B241D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 xml:space="preserve"> （四）反馈运用：结果评价与持续改进相贯通</w:t>
      </w:r>
    </w:p>
    <w:p w14:paraId="1C7C67C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绩效考核得出的科室得分、指标扣分理由是质控不断改进的参考。质控管理不能仅仅停留在发现并登记问题上，需要对照绩效扣分情况梳理出共性缺陷以及个性问题，把问题进行分类，即系统性的管理漏洞和个别的操作失误，集中到科室的管理上。科室根据反馈结果制订整改计划，质控部跟踪整改结果的复核工作，整改结果再次进入下一轮绩效评价，形成发现问题、反馈整改、效果复核的闭环管理流程，以评促改。</w:t>
      </w:r>
    </w:p>
    <w:p w14:paraId="03BA4F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 xml:space="preserve"> 三、绩效考核导向下医务质控体系优化的路径</w:t>
      </w:r>
    </w:p>
    <w:p w14:paraId="18E498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 xml:space="preserve"> （一）科学设置指标，筑牢考核融合根基</w:t>
      </w:r>
    </w:p>
    <w:p w14:paraId="337E51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医院应当创建分层分类的质控考核指标库，以符合上级绩效考核的硬性指标为主，本院的临床实际情况为辅，不能直接套用通用指标模板。医务科联合病案、院感、药学、临床专家就指标的合理性进行讨论，分为底线指标、提质指标、增效指标，底线指标比如核心医疗制度的落实、院感暴发、重大医疗不良事件实行一票否决制，提质指标比如病历甲级率、合理检查率实行阶梯式评分。同时控制指标总量，剔除重复的、难以采集的、临床无法干预的无效指标，及时根据上级绩效考核方案的变化更新指标库，每年对指标适用情况进行一次评估。确定指标数据来源、统计口径和上报时间，统一病案系统、院感系统、绩效系统指标数据标准，指定专人对指标数据溯源工作进行管理，保证指标数据采集的准确性、及时性。指标落地时要同时建立指标解释和宣传机制，以科室专业属性不同为依据，给不同的科室指标赋予不同的权重，内科重视合理用药、平均住院日控制，外科注重手术安全、并发症控制，不能搞一刀切的考核挫伤临床积极性。新开展的技术、重点专科、薄弱科室设置阶段缓冲指标，不能直接套用成熟的科室标准，另外创建指标申诉的通道，科室对于统计结果有异议的时候可以提交相关的证明材料申请复审，医务、质控、信息共同组成复核小组限时给出答复，保证考核指标具有方向性和人性化，使指标真正适应临床诊疗运行的规律。</w:t>
      </w:r>
    </w:p>
    <w:p w14:paraId="4312C33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 xml:space="preserve"> （二）前移监管关口，织密过程管控网络</w:t>
      </w:r>
    </w:p>
    <w:p w14:paraId="6CDB705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改变季度、半年度集中质控抽查的方式，创建起“线上预警+线下巡查”两种方式的过程控制模式。以医院HIS、病案、手术麻醉信息系统为依托，在预警规则上设置自动预警规则，对超时未完成病历、超剂量抗菌药物开处方、危急值未及时传达等行为实施实时弹窗提示，质控专员每日查看预警台账，第一时间通知科室处理。根据绩效扣分高的项目设立专项质控行动，对低风险死亡病例的追踪、超时住院专项治理同时做好督查记录，过程质控记录直接成为科室绩效打分的原始证据，保证问题及时发现、及时处理。线上预警模块细化分级处置权限，一般预警由科室质控员当天处理，高危预警同时发送科主任和医务质控岗，形成分级响应机制。线下巡查采取随机抽查加定点蹲守的方式，避开事先通知的迎检时间，真实地再现诊疗现场。同时建立质控问题台账动态追踪清单，对预警频率高、反复出现的科室开展专项帮扶，开展质控骨干到科室现场指导工作，整理流程漏洞并制定科室内部自查清单，促使科室养成常态化的自查习惯，从被动接受检查转变为积极防范质量风险。同步把不良事件主动上报纳入到过程控制的范围之内，鼓励医务人员上报安全隐患，把上报的积极性当作科室质控考核的一部分，从源头上消灭质量风险。</w:t>
      </w:r>
    </w:p>
    <w:p w14:paraId="3E1856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（三）健全协同机制，凝聚质控管理合力</w:t>
      </w:r>
    </w:p>
    <w:p w14:paraId="353F63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成立由医务科主导的质控绩效联合工作小组，每月召开一次联席会议，参会部门有病案科、院感科、药剂科、设备科、信息科和内科、外科、医技质控小组长。对上月绩效指标的变动情况及质控检查中发现的共性问题进行集中通报，共同分析指标下降的原因，共同确定统一的整改标准。各科室质控小组由各科室质控组长带领，每周开展科室质控自查，做好科室质控台帐。创建交叉质控机制，由高资质临床医师对病历和手术质量进行交叉评价，弱化医务部门单向检查的对抗心理，使临床自己主动参与自查。除月度例会外另设临时会商通道，对重大质量事件、指标出现突然变动时，立即启动线上会商，缩短响应时间。建立质控联络员制度，每个职能科室、临床科室确定一名质控联络员，负责质控资料报送、问题传达、整改反馈，消除各个部门之间的信息传递障碍。配套协同工作激励措施，对于跨部门协作成效好、共性问题治理成效显著的团队予以绩效加分，消除各部门只管一段的思想，促使各个主体由单打独斗向共同治理转变，减少管理上的空白和重复督查造成的负担。同步把多部门联合质控情况作为科室年度绩效考核的考核内容，把科室主任的第一责任落实到科室上。</w:t>
      </w:r>
    </w:p>
    <w:p w14:paraId="4663C35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（四）畅通反馈渠道，夯实持续改进闭环</w:t>
      </w:r>
    </w:p>
    <w:p w14:paraId="0641711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建立分级反馈制度，绩效考核和质量控制检查结果以科室集中通报、个别问题单独反馈的形式呈现，反馈材料写明问题的内容、绩效扣分的依据、整改时间及复核标准，不得使用模糊化的口头通知。对连续指标不合格或者屡次出现相同质量问题的科室，由医务科组织专项质控约谈，科室主任、质控员一起查找问题的原因，区分是由于人员能力欠缺造成的、由于流程制度缺失造成的还是由于资源调配不足造成的，分类提出整改措施。整改期满之后质控小组进行复核验收，复核合格后才可销号，整改不合格的扣绩效分并延长整改时间。另外定期搜集全院质控整改情况，整理出现频次高的缺陷，完善诊疗流程、培训课件，每季度开展全员质控培训，以典型不良案例和绩效扣分案例为培训素材，从源头上降低同类质量问题再次出现的可能性，使质控工作实现闭环运转。反馈的内容包含问题警示和方向指引，通报时一并展示质控优秀的科室经验，给予弱化科室可参照的改进模板。对人员能力欠缺的人员进行定向的专项技能培训、一对一的带教，流程制度缺陷的流程再造及全员学习新版规范。另外每半年做一次整改闭环效果复盘，得到同类缺陷的复发率，把复发率作为科室的年度绩效评价指标之一，防止整改停留在纸上，真正落实PDCA循环，保证质量问题整改有跟踪、效果有评价、经验有积累。</w:t>
      </w:r>
    </w:p>
    <w:p w14:paraId="77C4FEE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结论是</w:t>
      </w:r>
      <w:r>
        <w:rPr>
          <w:rFonts w:hint="eastAsia"/>
          <w:lang w:val="en-US" w:eastAsia="zh-CN"/>
        </w:rPr>
        <w:t>建</w:t>
      </w:r>
      <w:r>
        <w:rPr>
          <w:rFonts w:hint="default"/>
          <w:lang w:val="en-US" w:eastAsia="zh-CN"/>
        </w:rPr>
        <w:t>立绩效考核体系并建立完善的医务质控管理体系，对于公立医院精细化管理而言是发展的必然趋势，绩效评价激励约束的作用要贯穿质控的全过程，克服传统质控重检查、轻改进的不足。体系建设不是简单的指标、制度相加，医院要保持对刚性考核的要求和临床工作实际情况的平衡，持续改进指标，完善过程控制，多方协作，整改闭环。医院后期管理要不断关注质控与绩效融合的成效，及时调节管理策略来保证稳定的医疗服务质量，促使医院绩效考核持续提升，最终达到医疗安全有保障、服务能力不断提升、医院高质量发展这一长远目标。</w:t>
      </w:r>
    </w:p>
    <w:p w14:paraId="3C2487C4">
      <w:pPr>
        <w:rPr>
          <w:rFonts w:hint="default"/>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7529DA"/>
    <w:rsid w:val="06AB06FE"/>
    <w:rsid w:val="0951022B"/>
    <w:rsid w:val="0B1565EA"/>
    <w:rsid w:val="0DC67402"/>
    <w:rsid w:val="0E6025CB"/>
    <w:rsid w:val="0FC53CE9"/>
    <w:rsid w:val="10FC7A0C"/>
    <w:rsid w:val="110A3A14"/>
    <w:rsid w:val="15BC4E5A"/>
    <w:rsid w:val="16D503E4"/>
    <w:rsid w:val="1E11009B"/>
    <w:rsid w:val="1F5D5A23"/>
    <w:rsid w:val="21FB1255"/>
    <w:rsid w:val="23A93707"/>
    <w:rsid w:val="23EE5E61"/>
    <w:rsid w:val="2B91176C"/>
    <w:rsid w:val="2C593256"/>
    <w:rsid w:val="30C80E93"/>
    <w:rsid w:val="322F63DF"/>
    <w:rsid w:val="32566459"/>
    <w:rsid w:val="34A37A6F"/>
    <w:rsid w:val="350F525A"/>
    <w:rsid w:val="396561F6"/>
    <w:rsid w:val="3A634EC7"/>
    <w:rsid w:val="3F22501A"/>
    <w:rsid w:val="425E118F"/>
    <w:rsid w:val="43716BA9"/>
    <w:rsid w:val="45C2510F"/>
    <w:rsid w:val="46F0277E"/>
    <w:rsid w:val="47B2458A"/>
    <w:rsid w:val="49136D17"/>
    <w:rsid w:val="49325F42"/>
    <w:rsid w:val="4B7033E4"/>
    <w:rsid w:val="4F2B3B05"/>
    <w:rsid w:val="4F3D659F"/>
    <w:rsid w:val="52145EE2"/>
    <w:rsid w:val="538114A4"/>
    <w:rsid w:val="54AE5DAD"/>
    <w:rsid w:val="57CA584B"/>
    <w:rsid w:val="5BBD3D11"/>
    <w:rsid w:val="5C8F7981"/>
    <w:rsid w:val="5DBB53CC"/>
    <w:rsid w:val="609F1996"/>
    <w:rsid w:val="610C5BEA"/>
    <w:rsid w:val="649B63FC"/>
    <w:rsid w:val="653501C5"/>
    <w:rsid w:val="68FD5D5B"/>
    <w:rsid w:val="6B743AC4"/>
    <w:rsid w:val="6C227DB7"/>
    <w:rsid w:val="6CE2153C"/>
    <w:rsid w:val="70763F9A"/>
    <w:rsid w:val="72A638AD"/>
    <w:rsid w:val="72F85BFE"/>
    <w:rsid w:val="78A155D2"/>
    <w:rsid w:val="79341B08"/>
    <w:rsid w:val="7A4E33A4"/>
    <w:rsid w:val="7A7A06ED"/>
    <w:rsid w:val="7AA4268F"/>
    <w:rsid w:val="7AEE6B12"/>
    <w:rsid w:val="7BA026E0"/>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1218</Words>
  <Characters>1221</Characters>
  <Application>Microsoft Office Word</Application>
  <DocSecurity>0</DocSecurity>
  <Lines>0</Lines>
  <Paragraphs>0</Paragraphs>
  <ScaleCrop>false</ScaleCrop>
  <Company/>
  <LinksUpToDate>false</LinksUpToDate>
  <CharactersWithSpaces>1221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2026-10-29T12:26:57Z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