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EE586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引言加减法是小学数学的基本运算，从低年级的整数加减，中年级的小数加减，到五年级的分数加减，都是学生运算能力发展过程中的关键阶段。按照苏教版教材的螺旋式编排思路，将数的运算内容逐步展开，隐含的是数运算的一致性育人目的。很多学生可以正确背诵异分母分数加减法的计算法则“先通分，后计算”，但是不能解释通分的合理性，把分数运算当作孤立、陌生的知识块，不能把已经学过的整数运算经验联系起来。教学中过多地注重算法的训练，而轻视了运算本质的挖掘，割裂了知识间的内在联系。计数单位是连接各种加减法运算的主要工具，从计数单位中找到整数、分数加减法的一致性，有利于学生形成整体的运算认识，提升数学核心素养，这也是本文研究的主要方向。</w:t>
      </w:r>
    </w:p>
    <w:p w14:paraId="6DECE7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一、整数与分数加减法一致性的内在逻辑</w:t>
      </w:r>
    </w:p>
    <w:p w14:paraId="4199CA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分数加减法与整数加减法在算理上是相通的。整数里，35加42，是把个位与个位、十位与十位分别相加，相同数位对齐，本质上就是相同计数单位上的数在相加减；分数里，</w:t>
      </w:r>
      <w:r>
        <w:rPr>
          <w:rFonts w:hint="default"/>
          <w:position w:val="-24"/>
          <w:lang w:val="en-US" w:eastAsia="zh-CN"/>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icon="f" o:ole="" coordsize="21600,21600" o:preferrelative="t" filled="f" stroked="f">
            <v:imagedata r:id="rId5" o:title=""/>
            <o:lock v:ext="edit" aspectratio="t"/>
            <w10:anchorlock/>
          </v:shape>
          <o:OLEObject Type="Embed" ProgID="Equation.KSEE3" ShapeID="_x0000_i1025" DrawAspect="Content" ObjectID="_1468075725" r:id="rId6"/>
        </w:object>
      </w:r>
      <w:r>
        <w:rPr>
          <w:rFonts w:hint="default"/>
          <w:lang w:val="en-US" w:eastAsia="zh-CN"/>
        </w:rPr>
        <w:t>加</w:t>
      </w:r>
      <w:r>
        <w:rPr>
          <w:rFonts w:hint="default"/>
          <w:position w:val="-24"/>
          <w:lang w:val="en-US" w:eastAsia="zh-CN"/>
        </w:rPr>
        <w:object>
          <v:shape id="_x0000_i1026" type="#_x0000_t75" style="width:12pt;height:31pt" o:oleicon="f" o:ole="" coordsize="21600,21600" o:preferrelative="t" filled="f" stroked="f">
            <v:imagedata r:id="rId7" o:title=""/>
            <o:lock v:ext="edit" aspectratio="t"/>
            <w10:anchorlock/>
          </v:shape>
          <o:OLEObject Type="Embed" ProgID="Equation.KSEE3" ShapeID="_x0000_i1026" DrawAspect="Content" ObjectID="_1468075726" r:id="rId8"/>
        </w:object>
      </w:r>
      <w:r>
        <w:rPr>
          <w:rFonts w:hint="default"/>
          <w:lang w:val="en-US" w:eastAsia="zh-CN"/>
        </w:rPr>
        <w:t>，直接加不得，须先通分，把</w:t>
      </w:r>
      <w:r>
        <w:rPr>
          <w:rFonts w:hint="default"/>
          <w:position w:val="-24"/>
          <w:lang w:val="en-US" w:eastAsia="zh-CN"/>
        </w:rPr>
        <w:object>
          <v:shape id="_x0000_i1027" type="#_x0000_t75" style="width:12pt;height:31pt" o:oleicon="f" o:ole="" coordsize="21600,21600" o:preferrelative="t" filled="f" stroked="f">
            <v:imagedata r:id="rId5" o:title=""/>
            <o:lock v:ext="edit" aspectratio="t"/>
            <w10:anchorlock/>
          </v:shape>
          <o:OLEObject Type="Embed" ProgID="Equation.KSEE3" ShapeID="_x0000_i1027" DrawAspect="Content" ObjectID="_1468075727" r:id="rId9"/>
        </w:object>
      </w:r>
      <w:r>
        <w:rPr>
          <w:rFonts w:hint="default"/>
          <w:lang w:val="en-US" w:eastAsia="zh-CN"/>
        </w:rPr>
        <w:t>换成</w:t>
      </w:r>
      <w:r>
        <w:rPr>
          <w:rFonts w:hint="default"/>
          <w:position w:val="-24"/>
          <w:lang w:val="en-US" w:eastAsia="zh-CN"/>
        </w:rPr>
        <w:object>
          <v:shape id="_x0000_i1028" type="#_x0000_t75" style="width:12pt;height:31pt" o:oleicon="f" o:ole="" coordsize="21600,21600" o:preferrelative="t" filled="f" stroked="f">
            <v:imagedata r:id="rId10" o:title=""/>
            <o:lock v:ext="edit" aspectratio="t"/>
            <w10:anchorlock/>
          </v:shape>
          <o:OLEObject Type="Embed" ProgID="Equation.KSEE3" ShapeID="_x0000_i1028" DrawAspect="Content" ObjectID="_1468075728" r:id="rId11"/>
        </w:object>
      </w:r>
      <w:r>
        <w:rPr>
          <w:rFonts w:hint="default"/>
          <w:lang w:val="en-US" w:eastAsia="zh-CN"/>
        </w:rPr>
        <w:t>，使分数单位一致，才能相加。前后看似相差多年，道理却从未变过——单位相同的数直接算，单位不同的先换单位再算。苏教版教材从一年级起就在整数加减中悄然渗透这一思想，到五年级下册“分数加法和减法”单元再次浮现，正是教材编者的用心：让学生在旧轨道上开出新花。</w:t>
      </w:r>
    </w:p>
    <w:p w14:paraId="23946C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计数单位是数的基础，整数用一、十、百等作计数单位，分数用几分之一作分数单位，两者都是用来计量数量多少的标准。所有的加减法运算，就是把计数单位个数进行累加和递减的过程。苏教版教材中低年级图形的运动、统计表、多边形面积等内容是学生量感的积累，是单位的理解；因数与倍数单元的学习为分数通分找公分母做了知识准备。教材有条理的编排过程给教师提供了一条完整的教学阶梯，是教师依靠计数单位进行教学的依据，教师要读懂教材编排的脉络，掌握运算的本质来开展教学。</w:t>
      </w:r>
    </w:p>
    <w:p w14:paraId="304415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二、整数与分数加减法一致性教学的现存困境</w:t>
      </w:r>
    </w:p>
    <w:p w14:paraId="517FF6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对照本质，目前的教学问题也就一目了然了。第一重问题是重算法轻算理，老师一般将异分母分数先通分再加减当作口诀来教给学生，学生只知道“怎样做”，却不知道“为什么这样做”，一遇到情境就暴露了不足。二是整数和分数的运算被割裂，上课的时候很少有人引导学生去比较两者之间的共同点，学生头脑中的知识是零散的，没有形成线性的结构。三是通分教学停留在模仿上，学生做完了例题之后，对通分的意义只是机械地模仿，没有真正理解通分的本质就是统一计数单位，题目稍微一变就无从下手。三重严重的问题的根源其实是一条线贯穿不了两类运算。</w:t>
      </w:r>
    </w:p>
    <w:p w14:paraId="0EDAB0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很多教师在备课时习惯以单元为单位来布置教学任务，把分数加减法当作独立的新知识进行教学设计，没有从单元整体的角度去考虑，也没有将前后学段的知识进行关联。课堂上学生用大量的时间做刷题来提高计算速度，缺乏对比、思辨类学习活动，学生很难自己发现整数和分数运算的共同逻辑。另外部分老师对于一致性教学的理解只是停留在表面，课堂结语只是一句简单的“和整数加减法的道理一样”，没有设置与之相匹配的探究活动支撑感悟，学生的深度联结得不到建立，量感、推理意识的培养无法落实，一致性教学就成了一个空洞的口号。</w:t>
      </w:r>
    </w:p>
    <w:p w14:paraId="34820C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三、一致性教学落地：依托计数单位贯通两类运算的实施路径</w:t>
      </w:r>
    </w:p>
    <w:p w14:paraId="1C4F6A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（一）回望整数找"根"，算理算法一线牵</w:t>
      </w:r>
    </w:p>
    <w:p w14:paraId="0164EA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教学的时候，教师可以将计数单位当作加减法全过程的主线，在回顾整数运算时，抓住“相同单位才能相加减”这把钥匙，再自然地迁移到分数上。不把直接灌输“先通分”作为办法，而让学生自己从旧知中找到这把钥匙，在旧的算理支撑下自然而然地产生新算法，达到算理和算法一线贯通的效果。</w:t>
      </w:r>
    </w:p>
    <w:p w14:paraId="0E681A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以苏教版五年级下册"分数加法和减法"起始课为例。笔者没有急于抛出新知，而是先与学生重温整数加法：计算35加42，个位的5加2、十位的3加4，各在各的数位上相加，随即追问"为什么不能拿个位的5去加十位的4"。学生很快答出，只有相同数位上的数才能直接相加。教师并不就此打住，而是让学生再看一道混合题：32加5，明明数字不小，为什么只把2和5相加、3却原地不动？学生再一次确认，原来加的是"同样大小的单位"，百十个位上的数各归各位。带着这层体悟，教师接着出示</w:t>
      </w:r>
      <w:r>
        <w:rPr>
          <w:rFonts w:hint="default"/>
          <w:position w:val="-24"/>
          <w:lang w:val="en-US" w:eastAsia="zh-CN"/>
        </w:rPr>
        <w:object>
          <v:shape id="_x0000_i1029" type="#_x0000_t75" style="width:12pt;height:31pt" o:oleicon="f" o:ole="" coordsize="21600,21600" o:preferrelative="t" filled="f" stroked="f">
            <v:imagedata r:id="rId5" o:title=""/>
            <o:lock v:ext="edit" aspectratio="t"/>
            <w10:anchorlock/>
          </v:shape>
          <o:OLEObject Type="Embed" ProgID="Equation.KSEE3" ShapeID="_x0000_i1029" DrawAspect="Content" ObjectID="_1468075729" r:id="rId12"/>
        </w:object>
      </w:r>
      <w:r>
        <w:rPr>
          <w:rFonts w:hint="default"/>
          <w:lang w:val="en-US" w:eastAsia="zh-CN"/>
        </w:rPr>
        <w:t>加</w:t>
      </w:r>
      <w:r>
        <w:rPr>
          <w:rFonts w:hint="default"/>
          <w:position w:val="-24"/>
          <w:lang w:val="en-US" w:eastAsia="zh-CN"/>
        </w:rPr>
        <w:object>
          <v:shape id="_x0000_i1030" type="#_x0000_t75" style="width:12pt;height:31pt" o:oleicon="f" o:ole="" coordsize="21600,21600" o:preferrelative="t" filled="f" stroked="f">
            <v:imagedata r:id="rId7" o:title=""/>
            <o:lock v:ext="edit" aspectratio="t"/>
            <w10:anchorlock/>
          </v:shape>
          <o:OLEObject Type="Embed" ProgID="Equation.KSEE3" ShapeID="_x0000_i1030" DrawAspect="Content" ObjectID="_1468075730" r:id="rId13"/>
        </w:object>
      </w:r>
      <w:r>
        <w:rPr>
          <w:rFonts w:hint="default"/>
          <w:lang w:val="en-US" w:eastAsia="zh-CN"/>
        </w:rPr>
        <w:t>，引导学生比照：整数里讲究"数位相同"，分数里该看什么？学生受旧经验启发，脱口而出"要让分数单位一样"。教师顺势把整数竖式中"相同数位对齐"与分数算式中"通分成相同分数单位"并排摆出，问学生这两件事像不像。学生恍然：异分母分数相加前先通分，正是整数里"换算单位、统一单位"的延续。教师再补充一句小结"数位也好，分数单位也罢，说白了都是'单位'，单位相同才敢相加减"，并带着学生回到教材试一试，即时验算几道同分母、异分母的加减题，把刚领悟的算理落到笔端。有了这层领悟，学生不仅记住了"先通分"，更懂了"为什么先通分"，算理与算法在计数单位这条线上接得严丝合缝。</w:t>
      </w:r>
    </w:p>
    <w:p w14:paraId="7A6A67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（二）动手操作见"形"，单位统一好运算</w:t>
      </w:r>
    </w:p>
    <w:p w14:paraId="524ABF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通分不是孤立的计算技能，是用直观的方式把“统一计数单位”的想法表现出来的。教师应该充分利用折纸、图形等直观的方式，把抽象的分数单位化为学生能够看得到、摸得着的物体，让学生在实际操作中亲身感受把不同的单位换算成相同的单位的过程，把零散的、具体的操作过程上升到对算理的理解。</w:t>
      </w:r>
    </w:p>
    <w:p w14:paraId="407056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教学异分母分数加减时，笔者带学生动手折纸。每人一张同样大的正方形纸，一部分学生折出</w:t>
      </w:r>
      <w:r>
        <w:rPr>
          <w:rFonts w:hint="default"/>
          <w:position w:val="-24"/>
          <w:lang w:val="en-US" w:eastAsia="zh-CN"/>
        </w:rPr>
        <w:object>
          <v:shape id="_x0000_i1031" type="#_x0000_t75" style="width:12pt;height:31pt" o:oleicon="f" o:ole="" coordsize="21600,21600" o:preferrelative="t" filled="f" stroked="f">
            <v:imagedata r:id="rId14" o:title=""/>
            <o:lock v:ext="edit" aspectratio="t"/>
            <w10:anchorlock/>
          </v:shape>
          <o:OLEObject Type="Embed" ProgID="Equation.KSEE3" ShapeID="_x0000_i1031" DrawAspect="Content" ObjectID="_1468075731" r:id="rId15"/>
        </w:object>
      </w:r>
      <w:r>
        <w:rPr>
          <w:rFonts w:hint="default"/>
          <w:lang w:val="en-US" w:eastAsia="zh-CN"/>
        </w:rPr>
        <w:t>，另一部分折出</w:t>
      </w:r>
      <w:r>
        <w:rPr>
          <w:rFonts w:hint="default"/>
          <w:position w:val="-24"/>
          <w:lang w:val="en-US" w:eastAsia="zh-CN"/>
        </w:rPr>
        <w:object>
          <v:shape id="_x0000_i1032" type="#_x0000_t75" style="width:12pt;height:31pt" o:oleicon="f" o:ole="" coordsize="21600,21600" o:preferrelative="t" filled="f" stroked="f">
            <v:imagedata r:id="rId7" o:title=""/>
            <o:lock v:ext="edit" aspectratio="t"/>
            <w10:anchorlock/>
          </v:shape>
          <o:OLEObject Type="Embed" ProgID="Equation.KSEE3" ShapeID="_x0000_i1032" DrawAspect="Content" ObjectID="_1468075732" r:id="rId16"/>
        </w:object>
      </w:r>
      <w:r>
        <w:rPr>
          <w:rFonts w:hint="default"/>
          <w:lang w:val="en-US" w:eastAsia="zh-CN"/>
        </w:rPr>
        <w:t>，各自涂色后摆在一处。学生很快发现，</w:t>
      </w:r>
      <w:r>
        <w:rPr>
          <w:rFonts w:hint="default"/>
          <w:position w:val="-24"/>
          <w:lang w:val="en-US" w:eastAsia="zh-CN"/>
        </w:rPr>
        <w:object>
          <v:shape id="_x0000_i1033" type="#_x0000_t75" style="width:12pt;height:31pt" o:oleicon="f" o:ole="" coordsize="21600,21600" o:preferrelative="t" filled="f" stroked="f">
            <v:imagedata r:id="rId14" o:title=""/>
            <o:lock v:ext="edit" aspectratio="t"/>
            <w10:anchorlock/>
          </v:shape>
          <o:OLEObject Type="Embed" ProgID="Equation.KSEE3" ShapeID="_x0000_i1033" DrawAspect="Content" ObjectID="_1468075733" r:id="rId17"/>
        </w:object>
      </w:r>
      <w:r>
        <w:rPr>
          <w:rFonts w:hint="default"/>
          <w:lang w:val="en-US" w:eastAsia="zh-CN"/>
        </w:rPr>
        <w:t>与</w:t>
      </w:r>
      <w:r>
        <w:rPr>
          <w:rFonts w:hint="default"/>
          <w:position w:val="-24"/>
          <w:lang w:val="en-US" w:eastAsia="zh-CN"/>
        </w:rPr>
        <w:object>
          <v:shape id="_x0000_i1034" type="#_x0000_t75" style="width:12pt;height:31pt" o:oleicon="f" o:ole="" coordsize="21600,21600" o:preferrelative="t" filled="f" stroked="f">
            <v:imagedata r:id="rId7" o:title=""/>
            <o:lock v:ext="edit" aspectratio="t"/>
            <w10:anchorlock/>
          </v:shape>
          <o:OLEObject Type="Embed" ProgID="Equation.KSEE3" ShapeID="_x0000_i1034" DrawAspect="Content" ObjectID="_1468075734" r:id="rId18"/>
        </w:object>
      </w:r>
      <w:r>
        <w:rPr>
          <w:rFonts w:hint="default"/>
          <w:lang w:val="en-US" w:eastAsia="zh-CN"/>
        </w:rPr>
        <w:t>的"格子"大小不同，没法直接数出总份数。教师借机追问："整数里不同数位相加要先怎样？"学生答"对齐"；再问："这里格子不一般大，怎么才能对齐？"学生试着把涂了</w:t>
      </w:r>
      <w:r>
        <w:rPr>
          <w:rFonts w:hint="default"/>
          <w:position w:val="-24"/>
          <w:lang w:val="en-US" w:eastAsia="zh-CN"/>
        </w:rPr>
        <w:object>
          <v:shape id="_x0000_i1035" type="#_x0000_t75" style="width:12pt;height:31pt" o:oleicon="f" o:ole="" coordsize="21600,21600" o:preferrelative="t" filled="f" stroked="f">
            <v:imagedata r:id="rId14" o:title=""/>
            <o:lock v:ext="edit" aspectratio="t"/>
            <w10:anchorlock/>
          </v:shape>
          <o:OLEObject Type="Embed" ProgID="Equation.KSEE3" ShapeID="_x0000_i1035" DrawAspect="Content" ObjectID="_1468075735" r:id="rId19"/>
        </w:object>
      </w:r>
      <w:r>
        <w:rPr>
          <w:rFonts w:hint="default"/>
          <w:lang w:val="en-US" w:eastAsia="zh-CN"/>
        </w:rPr>
        <w:t>的那张再对折一次，发现</w:t>
      </w:r>
      <w:r>
        <w:rPr>
          <w:rFonts w:hint="default"/>
          <w:position w:val="-24"/>
          <w:lang w:val="en-US" w:eastAsia="zh-CN"/>
        </w:rPr>
        <w:object>
          <v:shape id="_x0000_i1036" type="#_x0000_t75" style="width:12pt;height:31pt" o:oleicon="f" o:ole="" coordsize="21600,21600" o:preferrelative="t" filled="f" stroked="f">
            <v:imagedata r:id="rId14" o:title=""/>
            <o:lock v:ext="edit" aspectratio="t"/>
            <w10:anchorlock/>
          </v:shape>
          <o:OLEObject Type="Embed" ProgID="Equation.KSEE3" ShapeID="_x0000_i1036" DrawAspect="Content" ObjectID="_1468075736" r:id="rId20"/>
        </w:object>
      </w:r>
      <w:r>
        <w:rPr>
          <w:rFonts w:hint="default"/>
          <w:lang w:val="en-US" w:eastAsia="zh-CN"/>
        </w:rPr>
        <w:t>变成了</w:t>
      </w:r>
      <w:r>
        <w:rPr>
          <w:rFonts w:hint="default"/>
          <w:position w:val="-24"/>
          <w:lang w:val="en-US" w:eastAsia="zh-CN"/>
        </w:rPr>
        <w:object>
          <v:shape id="_x0000_i1037" type="#_x0000_t75" style="width:12pt;height:31pt" o:oleicon="f" o:ole="" coordsize="21600,21600" o:preferrelative="t" filled="f" stroked="f">
            <v:imagedata r:id="rId7" o:title=""/>
            <o:lock v:ext="edit" aspectratio="t"/>
            <w10:anchorlock/>
          </v:shape>
          <o:OLEObject Type="Embed" ProgID="Equation.KSEE3" ShapeID="_x0000_i1037" DrawAspect="Content" ObjectID="_1468075737" r:id="rId21"/>
        </w:object>
      </w:r>
      <w:r>
        <w:rPr>
          <w:rFonts w:hint="default"/>
          <w:lang w:val="en-US" w:eastAsia="zh-CN"/>
        </w:rPr>
        <w:t>，此刻两张纸上都是同样大的小格，一共4份里占了3份，即</w:t>
      </w:r>
      <w:r>
        <w:rPr>
          <w:rFonts w:hint="default"/>
          <w:position w:val="-24"/>
          <w:lang w:val="en-US" w:eastAsia="zh-CN"/>
        </w:rPr>
        <w:object>
          <v:shape id="_x0000_i1038" type="#_x0000_t75" style="width:12pt;height:31pt" o:oleicon="f" o:ole="" coordsize="21600,21600" o:preferrelative="t" filled="f" stroked="f">
            <v:imagedata r:id="rId22" o:title=""/>
            <o:lock v:ext="edit" aspectratio="t"/>
            <w10:anchorlock/>
          </v:shape>
          <o:OLEObject Type="Embed" ProgID="Equation.KSEE3" ShapeID="_x0000_i1038" DrawAspect="Content" ObjectID="_1468075738" r:id="rId23"/>
        </w:object>
      </w:r>
      <w:r>
        <w:rPr>
          <w:rFonts w:hint="default"/>
          <w:lang w:val="en-US" w:eastAsia="zh-CN"/>
        </w:rPr>
        <w:t>。教师没有立刻揭晓答案，而是请学生把折好的两张纸贴在黑板两侧，用不同颜色的粉笔标出单位格，让"换单位"的过程清清楚楚摆在眼前。教师点明：刚才这步对折，其实就是把</w:t>
      </w:r>
      <w:r>
        <w:rPr>
          <w:rFonts w:hint="default"/>
          <w:position w:val="-24"/>
          <w:lang w:val="en-US" w:eastAsia="zh-CN"/>
        </w:rPr>
        <w:object>
          <v:shape id="_x0000_i1039" type="#_x0000_t75" style="width:12pt;height:31pt" o:oleicon="f" o:ole="" coordsize="21600,21600" o:preferrelative="t" filled="f" stroked="f">
            <v:imagedata r:id="rId14" o:title=""/>
            <o:lock v:ext="edit" aspectratio="t"/>
            <w10:anchorlock/>
          </v:shape>
          <o:OLEObject Type="Embed" ProgID="Equation.KSEE3" ShapeID="_x0000_i1039" DrawAspect="Content" ObjectID="_1468075739" r:id="rId24"/>
        </w:object>
      </w:r>
      <w:r>
        <w:rPr>
          <w:rFonts w:hint="default"/>
          <w:lang w:val="en-US" w:eastAsia="zh-CN"/>
        </w:rPr>
        <w:t>这个分数单位换成了更小的</w:t>
      </w:r>
      <w:r>
        <w:rPr>
          <w:rFonts w:hint="default"/>
          <w:position w:val="-24"/>
          <w:lang w:val="en-US" w:eastAsia="zh-CN"/>
        </w:rPr>
        <w:object>
          <v:shape id="_x0000_i1040" type="#_x0000_t75" style="width:12pt;height:31pt" o:oleicon="f" o:ole="" coordsize="21600,21600" o:preferrelative="t" filled="f" stroked="f">
            <v:imagedata r:id="rId7" o:title=""/>
            <o:lock v:ext="edit" aspectratio="t"/>
            <w10:anchorlock/>
          </v:shape>
          <o:OLEObject Type="Embed" ProgID="Equation.KSEE3" ShapeID="_x0000_i1040" DrawAspect="Content" ObjectID="_1468075740" r:id="rId25"/>
        </w:object>
      </w:r>
      <w:r>
        <w:rPr>
          <w:rFonts w:hint="default"/>
          <w:lang w:val="en-US" w:eastAsia="zh-CN"/>
        </w:rPr>
        <w:t>单位，这正是"通分"。随后依教材练习计算</w:t>
      </w:r>
      <w:r>
        <w:rPr>
          <w:rFonts w:hint="default"/>
          <w:position w:val="-24"/>
          <w:lang w:val="en-US" w:eastAsia="zh-CN"/>
        </w:rPr>
        <w:object>
          <v:shape id="_x0000_i1041" type="#_x0000_t75" style="width:12pt;height:31pt" o:oleicon="f" o:ole="" coordsize="21600,21600" o:preferrelative="t" filled="f" stroked="f">
            <v:imagedata r:id="rId22" o:title=""/>
            <o:lock v:ext="edit" aspectratio="t"/>
            <w10:anchorlock/>
          </v:shape>
          <o:OLEObject Type="Embed" ProgID="Equation.KSEE3" ShapeID="_x0000_i1041" DrawAspect="Content" ObjectID="_1468075741" r:id="rId26"/>
        </w:object>
      </w:r>
      <w:r>
        <w:rPr>
          <w:rFonts w:hint="default"/>
          <w:lang w:val="en-US" w:eastAsia="zh-CN"/>
        </w:rPr>
        <w:t>-</w:t>
      </w:r>
      <w:r>
        <w:rPr>
          <w:rFonts w:hint="default"/>
          <w:position w:val="-24"/>
          <w:lang w:val="en-US" w:eastAsia="zh-CN"/>
        </w:rPr>
        <w:object>
          <v:shape id="_x0000_i1042" type="#_x0000_t75" style="width:11pt;height:31pt" o:oleicon="f" o:ole="" coordsize="21600,21600" o:preferrelative="t" filled="f" stroked="f">
            <v:imagedata r:id="rId27" o:title=""/>
            <o:lock v:ext="edit" aspectratio="t"/>
            <w10:anchorlock/>
          </v:shape>
          <o:OLEObject Type="Embed" ProgID="Equation.KSEE3" ShapeID="_x0000_i1042" DrawAspect="Content" ObjectID="_1468075742" r:id="rId28"/>
        </w:object>
      </w:r>
      <w:r>
        <w:rPr>
          <w:rFonts w:hint="default"/>
          <w:lang w:val="en-US" w:eastAsia="zh-CN"/>
        </w:rPr>
        <w:t>，学生照样子把</w:t>
      </w:r>
      <w:r>
        <w:rPr>
          <w:rFonts w:hint="default"/>
          <w:position w:val="-24"/>
          <w:lang w:val="en-US" w:eastAsia="zh-CN"/>
        </w:rPr>
        <w:object>
          <v:shape id="_x0000_i1043" type="#_x0000_t75" style="width:12pt;height:31pt" o:oleicon="f" o:ole="" coordsize="21600,21600" o:preferrelative="t" filled="f" stroked="f">
            <v:imagedata r:id="rId22" o:title=""/>
            <o:lock v:ext="edit" aspectratio="t"/>
            <w10:anchorlock/>
          </v:shape>
          <o:OLEObject Type="Embed" ProgID="Equation.KSEE3" ShapeID="_x0000_i1043" DrawAspect="Content" ObjectID="_1468075743" r:id="rId29"/>
        </w:object>
      </w:r>
      <w:r>
        <w:rPr>
          <w:rFonts w:hint="default"/>
          <w:lang w:val="en-US" w:eastAsia="zh-CN"/>
        </w:rPr>
        <w:t>平均分成8份，变成</w:t>
      </w:r>
      <w:r>
        <w:rPr>
          <w:rFonts w:hint="default"/>
          <w:position w:val="-24"/>
          <w:lang w:val="en-US" w:eastAsia="zh-CN"/>
        </w:rPr>
        <w:object>
          <v:shape id="_x0000_i1044" type="#_x0000_t75" style="width:12pt;height:31pt" o:oleicon="f" o:ole="" coordsize="21600,21600" o:preferrelative="t" filled="f" stroked="f">
            <v:imagedata r:id="rId30" o:title=""/>
            <o:lock v:ext="edit" aspectratio="t"/>
            <w10:anchorlock/>
          </v:shape>
          <o:OLEObject Type="Embed" ProgID="Equation.KSEE3" ShapeID="_x0000_i1044" DrawAspect="Content" ObjectID="_1468075744" r:id="rId31"/>
        </w:object>
      </w:r>
      <w:r>
        <w:rPr>
          <w:rFonts w:hint="default"/>
          <w:lang w:val="en-US" w:eastAsia="zh-CN"/>
        </w:rPr>
        <w:t>，再减</w:t>
      </w:r>
      <w:r>
        <w:rPr>
          <w:rFonts w:hint="default"/>
          <w:position w:val="-24"/>
          <w:lang w:val="en-US" w:eastAsia="zh-CN"/>
        </w:rPr>
        <w:object>
          <v:shape id="_x0000_i1045" type="#_x0000_t75" style="width:11pt;height:31pt" o:oleicon="f" o:ole="" coordsize="21600,21600" o:preferrelative="t" filled="f" stroked="f">
            <v:imagedata r:id="rId27" o:title=""/>
            <o:lock v:ext="edit" aspectratio="t"/>
            <w10:anchorlock/>
          </v:shape>
          <o:OLEObject Type="Embed" ProgID="Equation.KSEE3" ShapeID="_x0000_i1045" DrawAspect="Content" ObjectID="_1468075745" r:id="rId32"/>
        </w:object>
      </w:r>
      <w:r>
        <w:rPr>
          <w:rFonts w:hint="default"/>
          <w:lang w:val="en-US" w:eastAsia="zh-CN"/>
        </w:rPr>
        <w:t>得</w:t>
      </w:r>
      <w:r>
        <w:rPr>
          <w:rFonts w:hint="default"/>
          <w:position w:val="-24"/>
          <w:lang w:val="en-US" w:eastAsia="zh-CN"/>
        </w:rPr>
        <w:object>
          <v:shape id="_x0000_i1046" type="#_x0000_t75" style="width:11pt;height:31pt" o:oleicon="f" o:ole="" coordsize="21600,21600" o:preferrelative="t" filled="f" stroked="f">
            <v:imagedata r:id="rId33" o:title=""/>
            <o:lock v:ext="edit" aspectratio="t"/>
            <w10:anchorlock/>
          </v:shape>
          <o:OLEObject Type="Embed" ProgID="Equation.KSEE3" ShapeID="_x0000_i1046" DrawAspect="Content" ObjectID="_1468075746" r:id="rId34"/>
        </w:object>
      </w:r>
      <w:r>
        <w:rPr>
          <w:rFonts w:hint="default"/>
          <w:lang w:val="en-US" w:eastAsia="zh-CN"/>
        </w:rPr>
        <w:t>。教师再让学生回头看看整数减法25减13，同样是把25拆成2个十和5个一，减去1个十和3个一，与刚才分数里的"换小单位再相减"如出一辙，减法在整数与分数间也悄然握手。经这一番折、涂、比、贴，学生直观地看见：通分就是把不同的分数单位换成相同的单位，让单位对齐后再加减，算理在指尖上自然落了地。</w:t>
      </w:r>
    </w:p>
    <w:p w14:paraId="51E4C9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（三）放眼全册连"线"，新知旧知成一体</w:t>
      </w:r>
    </w:p>
    <w:p w14:paraId="3E0E09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教师要把迁移看成教学的自觉，使学生在整数和分数的运算中来回穿梭，互相比较。学完分数加减法后，让学生回望整数运算找出两者“都是单位相同才能相加减”的共性，“算理”向前延伸、向后延伸，使它成为分数乘法、小数运算的主干，让学生把零散的知识串成一张网。</w:t>
      </w:r>
    </w:p>
    <w:p w14:paraId="753C6E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学完“分数加法和减法”单元，笔者安排了一节“算理回头看”整合课。先让学生比较两组算式——整数里的48加35，与分数里的</w:t>
      </w:r>
      <w:r>
        <w:rPr>
          <w:rFonts w:hint="default"/>
          <w:position w:val="-24"/>
          <w:lang w:val="en-US" w:eastAsia="zh-CN"/>
        </w:rPr>
        <w:object>
          <v:shape id="_x0000_i1047" type="#_x0000_t75" style="width:11pt;height:31pt" o:oleicon="f" o:ole="" coordsize="21600,21600" o:preferrelative="t" filled="f" stroked="f">
            <v:imagedata r:id="rId35" o:title=""/>
            <o:lock v:ext="edit" aspectratio="t"/>
            <w10:anchorlock/>
          </v:shape>
          <o:OLEObject Type="Embed" ProgID="Equation.KSEE3" ShapeID="_x0000_i1047" DrawAspect="Content" ObjectID="_1468075747" r:id="rId36"/>
        </w:object>
      </w:r>
      <w:r>
        <w:rPr>
          <w:rFonts w:hint="default"/>
          <w:lang w:val="en-US" w:eastAsia="zh-CN"/>
        </w:rPr>
        <w:t>+</w:t>
      </w:r>
      <w:r>
        <w:rPr>
          <w:rFonts w:hint="default"/>
          <w:position w:val="-24"/>
          <w:lang w:val="en-US" w:eastAsia="zh-CN"/>
        </w:rPr>
        <w:object>
          <v:shape id="_x0000_i1048" type="#_x0000_t75" style="width:12pt;height:31pt" o:oleicon="f" o:ole="" coordsize="21600,21600" o:preferrelative="t" filled="f" stroked="f">
            <v:imagedata r:id="rId37" o:title=""/>
            <o:lock v:ext="edit" aspectratio="t"/>
            <w10:anchorlock/>
          </v:shape>
          <o:OLEObject Type="Embed" ProgID="Equation.KSEE3" ShapeID="_x0000_i1048" DrawAspect="Content" ObjectID="_1468075748" r:id="rId38"/>
        </w:object>
      </w:r>
      <w:r>
        <w:rPr>
          <w:rFonts w:hint="default"/>
          <w:lang w:val="en-US" w:eastAsia="zh-CN"/>
        </w:rPr>
        <w:t>，追问“它们背后藏着什么一样的道理”。学生议论一番，总结出：整数是相同数位对齐后相加，分数是通分成相同分数单位后相加，归根到底都是“单位一致才能相加减”。教师再结合本册教材前面的因数与倍数单元，引导学生思考：找公分母的方法，其实就是前面学习的找公倍数，新旧知识在此处交汇。教师再抛出后续将要学习的分数乘法，如</w:t>
      </w:r>
      <w:r>
        <w:rPr>
          <w:rFonts w:hint="default"/>
          <w:position w:val="-24"/>
          <w:lang w:val="en-US" w:eastAsia="zh-CN"/>
        </w:rPr>
        <w:object>
          <v:shape id="_x0000_i1049" type="#_x0000_t75" style="width:12pt;height:31pt" o:oleicon="f" o:ole="" coordsize="21600,21600" o:preferrelative="t" filled="f" stroked="f">
            <v:imagedata r:id="rId14" o:title=""/>
            <o:lock v:ext="edit" aspectratio="t"/>
            <w10:anchorlock/>
          </v:shape>
          <o:OLEObject Type="Embed" ProgID="Equation.KSEE3" ShapeID="_x0000_i1049" DrawAspect="Content" ObjectID="_1468075749" r:id="rId39"/>
        </w:object>
      </w:r>
      <w:r>
        <w:rPr>
          <w:rFonts w:hint="default"/>
          <w:lang w:val="en-US" w:eastAsia="zh-CN"/>
        </w:rPr>
        <w:t>×</w:t>
      </w:r>
      <w:r>
        <w:rPr>
          <w:rFonts w:hint="default"/>
          <w:position w:val="-24"/>
          <w:lang w:val="en-US" w:eastAsia="zh-CN"/>
        </w:rPr>
        <w:object>
          <v:shape id="_x0000_i1050" type="#_x0000_t75" style="width:12pt;height:31pt" o:oleicon="f" o:ole="" coordsize="21600,21600" o:preferrelative="t" filled="f" stroked="f">
            <v:imagedata r:id="rId7" o:title=""/>
            <o:lock v:ext="edit" aspectratio="t"/>
            <w10:anchorlock/>
          </v:shape>
          <o:OLEObject Type="Embed" ProgID="Equation.KSEE3" ShapeID="_x0000_i1050" DrawAspect="Content" ObjectID="_1468075750" r:id="rId40"/>
        </w:object>
      </w:r>
      <w:r>
        <w:rPr>
          <w:rFonts w:hint="default"/>
          <w:lang w:val="en-US" w:eastAsia="zh-CN"/>
        </w:rPr>
        <w:t>，学生虽未正式学习，却能凭“单位”的经验预判其走向，体会到运算之间环环相扣。为了深化认知，课堂上还设置对比辨析任务，出示</w:t>
      </w:r>
      <w:r>
        <w:rPr>
          <w:rFonts w:hint="default"/>
          <w:position w:val="-24"/>
          <w:lang w:val="en-US" w:eastAsia="zh-CN"/>
        </w:rPr>
        <w:object>
          <v:shape id="_x0000_i1051" type="#_x0000_t75" style="width:12pt;height:31pt" o:oleicon="f" o:ole="" coordsize="21600,21600" o:preferrelative="t" filled="f" stroked="f">
            <v:imagedata r:id="rId41" o:title=""/>
            <o:lock v:ext="edit" aspectratio="t"/>
            <w10:anchorlock/>
          </v:shape>
          <o:OLEObject Type="Embed" ProgID="Equation.KSEE3" ShapeID="_x0000_i1051" DrawAspect="Content" ObjectID="_1468075751" r:id="rId42"/>
        </w:object>
      </w:r>
      <w:r>
        <w:rPr>
          <w:rFonts w:hint="default"/>
          <w:lang w:val="en-US" w:eastAsia="zh-CN"/>
        </w:rPr>
        <w:t>+</w:t>
      </w:r>
      <w:r>
        <w:rPr>
          <w:rFonts w:hint="default"/>
          <w:position w:val="-24"/>
          <w:lang w:val="en-US" w:eastAsia="zh-CN"/>
        </w:rPr>
        <w:object>
          <v:shape id="_x0000_i1052" type="#_x0000_t75" style="width:11pt;height:31pt" o:oleicon="f" o:ole="" coordsize="21600,21600" o:preferrelative="t" filled="f" stroked="f">
            <v:imagedata r:id="rId43" o:title=""/>
            <o:lock v:ext="edit" aspectratio="t"/>
            <w10:anchorlock/>
          </v:shape>
          <o:OLEObject Type="Embed" ProgID="Equation.KSEE3" ShapeID="_x0000_i1052" DrawAspect="Content" ObjectID="_1468075752" r:id="rId44"/>
        </w:object>
      </w:r>
      <w:r>
        <w:rPr>
          <w:rFonts w:hint="default"/>
          <w:lang w:val="en-US" w:eastAsia="zh-CN"/>
        </w:rPr>
        <w:t>、</w:t>
      </w:r>
      <w:r>
        <w:rPr>
          <w:rFonts w:hint="default"/>
          <w:position w:val="-24"/>
          <w:lang w:val="en-US" w:eastAsia="zh-CN"/>
        </w:rPr>
        <w:object>
          <v:shape id="_x0000_i1053" type="#_x0000_t75" style="width:12pt;height:31pt" o:oleicon="f" o:ole="" coordsize="21600,21600" o:preferrelative="t" filled="f" stroked="f">
            <v:imagedata r:id="rId41" o:title=""/>
            <o:lock v:ext="edit" aspectratio="t"/>
            <w10:anchorlock/>
          </v:shape>
          <o:OLEObject Type="Embed" ProgID="Equation.KSEE3" ShapeID="_x0000_i1053" DrawAspect="Content" ObjectID="_1468075753" r:id="rId45"/>
        </w:object>
      </w:r>
      <w:r>
        <w:rPr>
          <w:rFonts w:hint="default"/>
          <w:lang w:val="en-US" w:eastAsia="zh-CN"/>
        </w:rPr>
        <w:t>+</w:t>
      </w:r>
      <w:r>
        <w:rPr>
          <w:rFonts w:hint="default"/>
          <w:position w:val="-24"/>
          <w:lang w:val="en-US" w:eastAsia="zh-CN"/>
        </w:rPr>
        <w:object>
          <v:shape id="_x0000_i1054" type="#_x0000_t75" style="width:11pt;height:31pt" o:oleicon="f" o:ole="" coordsize="21600,21600" o:preferrelative="t" filled="f" stroked="f">
            <v:imagedata r:id="rId35" o:title=""/>
            <o:lock v:ext="edit" aspectratio="t"/>
            <w10:anchorlock/>
          </v:shape>
          <o:OLEObject Type="Embed" ProgID="Equation.KSEE3" ShapeID="_x0000_i1054" DrawAspect="Content" ObjectID="_1468075754" r:id="rId46"/>
        </w:object>
      </w:r>
      <w:r>
        <w:rPr>
          <w:rFonts w:hint="default"/>
          <w:lang w:val="en-US" w:eastAsia="zh-CN"/>
        </w:rPr>
        <w:t>、20+3、20+30四道算式，让学生分组讨论分类，说一说哪些算式可以直接相加、哪些需要转化，转化的目的是什么。学生在分类思辨中，自主提炼出“统一计数单位”这一共性。课后还布置了开放任务，让学生回家寻找“单位不一样不能直接算”的生活例子，第二天课堂上，学生带来“1米加3分米要先换算成同一单位”等鲜活事例，把抽象算理与生活经验彻底打通。除此之外，教师还可以联动第一册目录里的多边形面积、可能性等内容，引导学生感知：图形面积计算、可能性大小判断，同样离不开统一度量单位，度量的思想贯穿整个小学数学。如此，计数单位便不再是某个单元的临时话题，而成了贯穿整数与分数运算始终的“数学主线”，学生学到的，是一棵有根的“知识树”，而非一堆散落的“知识点”。</w:t>
      </w:r>
    </w:p>
    <w:p w14:paraId="4B1A52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default"/>
          <w:lang w:val="en-US" w:eastAsia="zh-CN"/>
        </w:rPr>
        <w:t>结论就</w:t>
      </w:r>
      <w:r>
        <w:rPr>
          <w:rFonts w:hint="eastAsia"/>
          <w:lang w:val="en-US" w:eastAsia="zh-CN"/>
        </w:rPr>
        <w:t>是</w:t>
      </w:r>
      <w:r>
        <w:rPr>
          <w:rFonts w:hint="default"/>
          <w:lang w:val="en-US" w:eastAsia="zh-CN"/>
        </w:rPr>
        <w:t>以计数单位为纽带实现整数和分数加减法内在的一致性，实际上是让学生回到运算的本质上来。教师在教学过程中摆脱了单个知识点的讲述，依靠直观的操作、新旧知识间的衔接来让学生明白通分的本质，而不再机械地套用计算法则。以本质为根基的教学让学生形成了系统的运算认识，发展了数学推理的意识。学生不仅会做运算，而且可以迁移到其他的小数、分数知识的学习上，为以后的小数、分数的学习打下了牢固的基础。学生经过不断的比较，逐渐形成了整体的度量意识，用一种统一的角度去看待数的运算，打破知识点之间的壁垒。也符合新课标对于运算一致性的要求，引导学生走出碎片化的刷题模式，慢慢养成追根溯源的数学学习习惯，使核心素养真正扎根到课堂之中。</w:t>
      </w:r>
    </w:p>
    <w:p w14:paraId="16A313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088A2F9D">
      <w:pPr>
        <w:rPr>
          <w:rFonts w:hint="default"/>
          <w:lang w:val="en-US" w:eastAsia="zh-CN"/>
        </w:rPr>
      </w:pPr>
      <w:bookmarkStart w:id="0" w:name="_GoBack"/>
      <w:bookmarkEnd w:id="0"/>
    </w:p>
    <w:sectPr>
      <w:footerReference w:type="default" r:id="rId47"/>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7529DA"/>
    <w:rsid w:val="06AB06FE"/>
    <w:rsid w:val="0951022B"/>
    <w:rsid w:val="0B1565EA"/>
    <w:rsid w:val="0DC67402"/>
    <w:rsid w:val="0E6025CB"/>
    <w:rsid w:val="0FC53CE9"/>
    <w:rsid w:val="10FC7A0C"/>
    <w:rsid w:val="110A3A14"/>
    <w:rsid w:val="15BC4E5A"/>
    <w:rsid w:val="16D503E4"/>
    <w:rsid w:val="1E11009B"/>
    <w:rsid w:val="1F5D5A23"/>
    <w:rsid w:val="21FB1255"/>
    <w:rsid w:val="23A93707"/>
    <w:rsid w:val="23EE5E61"/>
    <w:rsid w:val="2B91176C"/>
    <w:rsid w:val="30C80E93"/>
    <w:rsid w:val="322F63DF"/>
    <w:rsid w:val="32566459"/>
    <w:rsid w:val="34A37A6F"/>
    <w:rsid w:val="350F525A"/>
    <w:rsid w:val="396561F6"/>
    <w:rsid w:val="3A634EC7"/>
    <w:rsid w:val="3F22501A"/>
    <w:rsid w:val="425E118F"/>
    <w:rsid w:val="43716BA9"/>
    <w:rsid w:val="45C2510F"/>
    <w:rsid w:val="46F0277E"/>
    <w:rsid w:val="47B2458A"/>
    <w:rsid w:val="49136D17"/>
    <w:rsid w:val="49325F42"/>
    <w:rsid w:val="4B7033E4"/>
    <w:rsid w:val="4F2B3B05"/>
    <w:rsid w:val="4F3D659F"/>
    <w:rsid w:val="52145EE2"/>
    <w:rsid w:val="538114A4"/>
    <w:rsid w:val="54AE5DAD"/>
    <w:rsid w:val="57CA584B"/>
    <w:rsid w:val="5BBD3D11"/>
    <w:rsid w:val="5C8F7981"/>
    <w:rsid w:val="5DBB53CC"/>
    <w:rsid w:val="609F1996"/>
    <w:rsid w:val="610C5BEA"/>
    <w:rsid w:val="649B63FC"/>
    <w:rsid w:val="653501C5"/>
    <w:rsid w:val="68FD5D5B"/>
    <w:rsid w:val="6B743AC4"/>
    <w:rsid w:val="6C227DB7"/>
    <w:rsid w:val="6CE2153C"/>
    <w:rsid w:val="70763F9A"/>
    <w:rsid w:val="72A638AD"/>
    <w:rsid w:val="72F85BFE"/>
    <w:rsid w:val="78A155D2"/>
    <w:rsid w:val="79341B08"/>
    <w:rsid w:val="7A4E33A4"/>
    <w:rsid w:val="7A7A06ED"/>
    <w:rsid w:val="7AA4268F"/>
    <w:rsid w:val="7AEE6B12"/>
    <w:rsid w:val="7BA026E0"/>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wmf" /><Relationship Id="rId11" Type="http://schemas.openxmlformats.org/officeDocument/2006/relationships/oleObject" Target="embeddings/oleObject4.bin" /><Relationship Id="rId12" Type="http://schemas.openxmlformats.org/officeDocument/2006/relationships/oleObject" Target="embeddings/oleObject5.bin" /><Relationship Id="rId13" Type="http://schemas.openxmlformats.org/officeDocument/2006/relationships/oleObject" Target="embeddings/oleObject6.bin" /><Relationship Id="rId14" Type="http://schemas.openxmlformats.org/officeDocument/2006/relationships/image" Target="media/image4.wmf" /><Relationship Id="rId15" Type="http://schemas.openxmlformats.org/officeDocument/2006/relationships/oleObject" Target="embeddings/oleObject7.bin" /><Relationship Id="rId16" Type="http://schemas.openxmlformats.org/officeDocument/2006/relationships/oleObject" Target="embeddings/oleObject8.bin" /><Relationship Id="rId17" Type="http://schemas.openxmlformats.org/officeDocument/2006/relationships/oleObject" Target="embeddings/oleObject9.bin" /><Relationship Id="rId18" Type="http://schemas.openxmlformats.org/officeDocument/2006/relationships/oleObject" Target="embeddings/oleObject10.bin" /><Relationship Id="rId19" Type="http://schemas.openxmlformats.org/officeDocument/2006/relationships/oleObject" Target="embeddings/oleObject11.bin" /><Relationship Id="rId2" Type="http://schemas.openxmlformats.org/officeDocument/2006/relationships/webSettings" Target="webSettings.xml" /><Relationship Id="rId20" Type="http://schemas.openxmlformats.org/officeDocument/2006/relationships/oleObject" Target="embeddings/oleObject12.bin" /><Relationship Id="rId21" Type="http://schemas.openxmlformats.org/officeDocument/2006/relationships/oleObject" Target="embeddings/oleObject13.bin" /><Relationship Id="rId22" Type="http://schemas.openxmlformats.org/officeDocument/2006/relationships/image" Target="media/image5.wmf" /><Relationship Id="rId23" Type="http://schemas.openxmlformats.org/officeDocument/2006/relationships/oleObject" Target="embeddings/oleObject14.bin" /><Relationship Id="rId24" Type="http://schemas.openxmlformats.org/officeDocument/2006/relationships/oleObject" Target="embeddings/oleObject15.bin" /><Relationship Id="rId25" Type="http://schemas.openxmlformats.org/officeDocument/2006/relationships/oleObject" Target="embeddings/oleObject16.bin" /><Relationship Id="rId26" Type="http://schemas.openxmlformats.org/officeDocument/2006/relationships/oleObject" Target="embeddings/oleObject17.bin" /><Relationship Id="rId27" Type="http://schemas.openxmlformats.org/officeDocument/2006/relationships/image" Target="media/image6.wmf" /><Relationship Id="rId28" Type="http://schemas.openxmlformats.org/officeDocument/2006/relationships/oleObject" Target="embeddings/oleObject18.bin" /><Relationship Id="rId29" Type="http://schemas.openxmlformats.org/officeDocument/2006/relationships/oleObject" Target="embeddings/oleObject19.bin" /><Relationship Id="rId3" Type="http://schemas.openxmlformats.org/officeDocument/2006/relationships/fontTable" Target="fontTable.xml" /><Relationship Id="rId30" Type="http://schemas.openxmlformats.org/officeDocument/2006/relationships/image" Target="media/image7.wmf" /><Relationship Id="rId31" Type="http://schemas.openxmlformats.org/officeDocument/2006/relationships/oleObject" Target="embeddings/oleObject20.bin" /><Relationship Id="rId32" Type="http://schemas.openxmlformats.org/officeDocument/2006/relationships/oleObject" Target="embeddings/oleObject21.bin" /><Relationship Id="rId33" Type="http://schemas.openxmlformats.org/officeDocument/2006/relationships/image" Target="media/image8.wmf" /><Relationship Id="rId34" Type="http://schemas.openxmlformats.org/officeDocument/2006/relationships/oleObject" Target="embeddings/oleObject22.bin" /><Relationship Id="rId35" Type="http://schemas.openxmlformats.org/officeDocument/2006/relationships/image" Target="media/image9.wmf" /><Relationship Id="rId36" Type="http://schemas.openxmlformats.org/officeDocument/2006/relationships/oleObject" Target="embeddings/oleObject23.bin" /><Relationship Id="rId37" Type="http://schemas.openxmlformats.org/officeDocument/2006/relationships/image" Target="media/image10.wmf" /><Relationship Id="rId38" Type="http://schemas.openxmlformats.org/officeDocument/2006/relationships/oleObject" Target="embeddings/oleObject24.bin" /><Relationship Id="rId39" Type="http://schemas.openxmlformats.org/officeDocument/2006/relationships/oleObject" Target="embeddings/oleObject25.bin" /><Relationship Id="rId4" Type="http://schemas.openxmlformats.org/officeDocument/2006/relationships/customXml" Target="../customXml/item1.xml" /><Relationship Id="rId40" Type="http://schemas.openxmlformats.org/officeDocument/2006/relationships/oleObject" Target="embeddings/oleObject26.bin" /><Relationship Id="rId41" Type="http://schemas.openxmlformats.org/officeDocument/2006/relationships/image" Target="media/image11.wmf" /><Relationship Id="rId42" Type="http://schemas.openxmlformats.org/officeDocument/2006/relationships/oleObject" Target="embeddings/oleObject27.bin" /><Relationship Id="rId43" Type="http://schemas.openxmlformats.org/officeDocument/2006/relationships/image" Target="media/image12.wmf" /><Relationship Id="rId44" Type="http://schemas.openxmlformats.org/officeDocument/2006/relationships/oleObject" Target="embeddings/oleObject28.bin" /><Relationship Id="rId45" Type="http://schemas.openxmlformats.org/officeDocument/2006/relationships/oleObject" Target="embeddings/oleObject29.bin" /><Relationship Id="rId46" Type="http://schemas.openxmlformats.org/officeDocument/2006/relationships/oleObject" Target="embeddings/oleObject30.bin" /><Relationship Id="rId47" Type="http://schemas.openxmlformats.org/officeDocument/2006/relationships/footer" Target="footer1.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image" Target="media/image1.wmf" /><Relationship Id="rId6" Type="http://schemas.openxmlformats.org/officeDocument/2006/relationships/oleObject" Target="embeddings/oleObject1.bin" /><Relationship Id="rId7" Type="http://schemas.openxmlformats.org/officeDocument/2006/relationships/image" Target="media/image2.wmf" /><Relationship Id="rId8" Type="http://schemas.openxmlformats.org/officeDocument/2006/relationships/oleObject" Target="embeddings/oleObject2.bin" /><Relationship Id="rId9" Type="http://schemas.openxmlformats.org/officeDocument/2006/relationships/oleObject" Target="embeddings/oleObject3.bin"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1096</Characters>
  <Application>Microsoft Office Word</Application>
  <DocSecurity>0</DocSecurity>
  <Lines>0</Lines>
  <Paragraphs>0</Paragraphs>
  <ScaleCrop>false</ScaleCrop>
  <Company/>
  <LinksUpToDate>false</LinksUpToDate>
  <CharactersWithSpaces>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2026-10-29T12:12:47Z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