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A78A7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sz w:val="21"/>
        </w:rPr>
      </w:pPr>
      <w:r>
        <w:rPr>
          <w:rFonts w:ascii="宋体" w:hAnsi="宋体" w:cs="宋体" w:hint="eastAsia"/>
          <w:b w:val="0"/>
          <w:color w:val="0000FF"/>
          <w:sz w:val="21"/>
          <w:lang w:eastAsia="zh-CN"/>
        </w:rPr>
        <w:t>摘要：</w:t>
      </w:r>
      <w:r>
        <w:rPr>
          <w:rFonts w:ascii="宋体" w:eastAsia="宋体" w:hAnsi="宋体" w:cs="宋体" w:hint="eastAsia"/>
          <w:b w:val="0"/>
          <w:color w:val="0000FF"/>
          <w:sz w:val="21"/>
        </w:rPr>
        <w:t>乡村振兴战略推行之后，我国的传统非遗得到了更好的保护和传承。都</w:t>
      </w:r>
      <w:r>
        <w:rPr>
          <w:rFonts w:ascii="宋体" w:eastAsia="宋体" w:hAnsi="宋体" w:cs="宋体" w:hint="eastAsia"/>
          <w:b w:val="0"/>
          <w:sz w:val="21"/>
        </w:rPr>
        <w:t>江堰聚源竹雕属于川西民间手工艺中的代表作品，2011年被列为四川省级非物质文化遗产名录，但是传承人接续、产品更新、宣传推广、文旅融合等各个方面的现实难题依然存在。高校学生党支部具有很强的组织动员能力，也有一定的人才和学科资源，可以成为高校和乡村非遗工坊之间的联系纽带。本文以聚源竹雕非遗工坊为例，剖析聚源竹雕非遗工坊活态传承所遇到的现实困境，探究学生党支部在其中所起的内在作用，从党建共建、人才培养、文创转化、传播拓宽、文旅融合等几个方面提出相应的实践策略，期望给川西同类型非遗工坊活化提供借鉴。</w:t>
      </w:r>
    </w:p>
    <w:p w14:paraId="2F462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sz w:val="21"/>
        </w:rPr>
      </w:pPr>
    </w:p>
    <w:p w14:paraId="5A471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（三）乡村振兴下非遗发展的现实机遇</w:t>
      </w:r>
    </w:p>
    <w:p w14:paraId="56453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乡村振兴战略总要求为产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业兴</w:t>
      </w:r>
      <w:r>
        <w:rPr>
          <w:rFonts w:ascii="宋体" w:eastAsia="宋体" w:hAnsi="宋体" w:cs="宋体" w:hint="eastAsia"/>
          <w:b w:val="0"/>
          <w:color w:val="0000FF"/>
          <w:sz w:val="21"/>
        </w:rPr>
        <w:t>旺、生态宜居、乡风文明、治理有效、生活富裕，文化振兴是乡村振兴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战略的</w:t>
      </w:r>
      <w:r>
        <w:rPr>
          <w:rFonts w:ascii="宋体" w:eastAsia="宋体" w:hAnsi="宋体" w:cs="宋体" w:hint="eastAsia"/>
          <w:b w:val="0"/>
          <w:color w:val="0000FF"/>
          <w:sz w:val="21"/>
        </w:rPr>
        <w:t>主要构成。</w:t>
      </w:r>
      <w:r>
        <w:rPr>
          <w:rFonts w:ascii="宋体" w:eastAsia="宋体" w:hAnsi="宋体" w:cs="宋体" w:hint="eastAsia"/>
          <w:b w:val="0"/>
          <w:sz w:val="21"/>
        </w:rPr>
        <w:t>《中华人民共和国乡村振兴促进法》明确规定支持乡村文化产业的发</w:t>
      </w:r>
      <w:r>
        <w:rPr>
          <w:rFonts w:ascii="宋体" w:eastAsia="宋体" w:hAnsi="宋体" w:cs="宋体" w:hint="eastAsia"/>
          <w:b w:val="0"/>
          <w:sz w:val="21"/>
          <w:lang w:eastAsia="zh-CN"/>
        </w:rPr>
        <w:t>展</w:t>
      </w:r>
      <w:r>
        <w:rPr>
          <w:rFonts w:ascii="宋体" w:eastAsia="宋体" w:hAnsi="宋体" w:cs="宋体" w:hint="eastAsia"/>
          <w:b w:val="0"/>
          <w:sz w:val="21"/>
        </w:rPr>
        <w:t>，全国各地陆续出台扶持非遗工坊的政策，引导非遗同乡村文旅、乡村产业相融合，非遗工坊从过去只是技艺传承的地方，变成了带动就业、打造地方文旅产品的重要产业载体。但是县域非遗工坊出现人才不足、缺乏创新、市场开拓能力弱等状况。</w:t>
      </w:r>
    </w:p>
    <w:p w14:paraId="6FEE1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（四）都江堰聚源竹雕非遗工坊发展概况</w:t>
      </w:r>
    </w:p>
    <w:p w14:paraId="7EFABCC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聚源竹雕产自都江堰市聚源镇，竹林多，民间手艺在此生根发芽</w:t>
      </w:r>
      <w:r>
        <w:rPr>
          <w:rFonts w:ascii="宋体" w:eastAsia="宋体" w:hAnsi="宋体" w:cs="宋体" w:hint="eastAsia"/>
          <w:b w:val="0"/>
          <w:sz w:val="21"/>
        </w:rPr>
        <w:t>。聚源竹雕用本地楠竹为原料雕刻的题材有山水、民俗、花鸟、人物，实用器物和艺术品摆件相结合，2011年被列为四川省级非物质文化遗产保护名录。非遗工坊是传承技艺的物质载体，是匠人传艺、作品创作、作品展示的场所。</w:t>
      </w:r>
    </w:p>
    <w:p w14:paraId="08EDF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近些年来，地方政府对聚源竹雕给予了支持，工坊进行了技艺体验、小型展览，但是存在着传承人年龄偏大、年轻人少、技艺传承断层的问题，产品形式单一，不能满足现代消费市场文创产品的开发需求，传播方式较为传统，线上宣传力度不足，受众认知度不高，同当地文旅结合较少，没有很好地将都江堰旅游的流量转化为文化旅游产品的开发。单</w:t>
      </w:r>
      <w:r>
        <w:rPr>
          <w:rFonts w:ascii="宋体" w:eastAsia="宋体" w:hAnsi="宋体" w:cs="宋体" w:hint="eastAsia"/>
          <w:b w:val="0"/>
          <w:sz w:val="21"/>
        </w:rPr>
        <w:t>靠匠人自己很难解决，必须要有外来青年的力量。</w:t>
      </w:r>
    </w:p>
    <w:p w14:paraId="2C2EC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三、高校学生党支部参与聚源竹雕非遗工坊活态传承的内在逻辑</w:t>
      </w:r>
    </w:p>
    <w:p w14:paraId="0EE6E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（一）党建引领把握传承方向</w:t>
      </w:r>
    </w:p>
    <w:p w14:paraId="222A1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青年力量匮乏成了聚源竹雕工坊最大的问题。学生党支部可组织党员、发展对象、入党积极分子到乡村去，利用青年对新媒体的熟悉程度、对设计、文案、运营等技能的掌握程度。党支</w:t>
      </w:r>
      <w:r>
        <w:rPr>
          <w:rFonts w:ascii="宋体" w:eastAsia="宋体" w:hAnsi="宋体" w:cs="宋体" w:hint="eastAsia"/>
          <w:b w:val="0"/>
          <w:sz w:val="21"/>
        </w:rPr>
        <w:t>部用平时的思</w:t>
      </w:r>
      <w:r>
        <w:rPr>
          <w:rFonts w:ascii="宋体" w:hAnsi="宋体" w:cs="宋体" w:hint="eastAsia"/>
          <w:b w:val="0"/>
          <w:sz w:val="21"/>
          <w:lang w:val="en-US" w:eastAsia="zh-CN"/>
        </w:rPr>
        <w:t>想教</w:t>
      </w:r>
      <w:r>
        <w:rPr>
          <w:rFonts w:ascii="宋体" w:eastAsia="宋体" w:hAnsi="宋体" w:cs="宋体" w:hint="eastAsia"/>
          <w:b w:val="0"/>
          <w:sz w:val="21"/>
        </w:rPr>
        <w:t>育工作来引导学生党</w:t>
      </w:r>
      <w:r>
        <w:rPr>
          <w:rFonts w:ascii="宋体" w:hAnsi="宋体" w:cs="宋体" w:hint="eastAsia"/>
          <w:b w:val="0"/>
          <w:sz w:val="21"/>
          <w:lang w:val="en-US" w:eastAsia="zh-CN"/>
        </w:rPr>
        <w:t>员树</w:t>
      </w:r>
      <w:r>
        <w:rPr>
          <w:rFonts w:ascii="宋体" w:eastAsia="宋体" w:hAnsi="宋体" w:cs="宋体" w:hint="eastAsia"/>
          <w:b w:val="0"/>
          <w:sz w:val="21"/>
        </w:rPr>
        <w:t>立文化自信，积极投身于乡土非遗的保护中。党建参与比市场化商业合作更看重社会效益，重视技艺传承和产业的发展，防止非遗过度商业化造成文化内核的流失。</w:t>
      </w:r>
    </w:p>
    <w:p w14:paraId="48BB9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（二）青年人才弥补工坊人才缺口</w:t>
      </w:r>
    </w:p>
    <w:p w14:paraId="6568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青年力量缺乏是聚源竹雕工坊最大的困难之一。学生党支部带领党员、发展对象、入党积极分子下沉到乡村，了解青年对</w:t>
      </w:r>
      <w:r>
        <w:rPr>
          <w:rFonts w:ascii="宋体" w:eastAsia="宋体" w:hAnsi="宋体" w:cs="宋体" w:hint="eastAsia"/>
          <w:b w:val="0"/>
          <w:color w:val="0000FF"/>
          <w:sz w:val="21"/>
          <w:lang w:eastAsia="zh-CN"/>
        </w:rPr>
        <w:t>于新</w:t>
      </w:r>
      <w:r>
        <w:rPr>
          <w:rFonts w:ascii="宋体" w:eastAsia="宋体" w:hAnsi="宋体" w:cs="宋体" w:hint="eastAsia"/>
          <w:b w:val="0"/>
          <w:color w:val="0000FF"/>
          <w:sz w:val="21"/>
        </w:rPr>
        <w:t>媒体、设计、文案、运营的特性。一方面协助</w:t>
      </w:r>
      <w:r>
        <w:rPr>
          <w:rFonts w:ascii="宋体" w:eastAsia="宋体" w:hAnsi="宋体" w:cs="宋体" w:hint="eastAsia"/>
          <w:b w:val="0"/>
          <w:sz w:val="21"/>
        </w:rPr>
        <w:t>工坊进行宣传推广、文创设计工作，另一方面开展研学实践，使更多年轻人认识竹雕技艺，为竹雕技艺传承储备后备力量，解决工坊人才老化的问题。</w:t>
      </w:r>
    </w:p>
    <w:p w14:paraId="7B09B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（三）学科资源推动非遗创新转化</w:t>
      </w:r>
    </w:p>
    <w:p w14:paraId="6A20D6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leftChars="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高校有学科资源，美术设计、旅游管理、汉语言文学、网络与新媒体等各专业的学生在参与党支部组织平台的过程中，从聚源竹雕文创设计、故事挖掘、文旅策划、对外宣传等各方面进行实践。党支部搭建</w:t>
      </w:r>
      <w:r>
        <w:rPr>
          <w:rFonts w:ascii="宋体" w:eastAsia="宋体" w:hAnsi="宋体" w:cs="宋体" w:hint="eastAsia"/>
          <w:b w:val="0"/>
          <w:sz w:val="21"/>
        </w:rPr>
        <w:t>校地联动平台，把课堂上所学的知识转化成可以体现出来的成果，坚持对传统技艺的尊重，用现代审美改良产品，使传统的手工艺符合当代市场的需求。</w:t>
      </w:r>
    </w:p>
    <w:p w14:paraId="6CC2C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（四）为非遗与文旅融合提供连接</w:t>
      </w:r>
    </w:p>
    <w:p w14:paraId="62495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都江堰的文旅资源丰富，创建“天府国际会客厅”必须</w:t>
      </w:r>
      <w:r>
        <w:rPr>
          <w:rFonts w:ascii="宋体" w:hAnsi="宋体" w:cs="宋体" w:hint="eastAsia"/>
          <w:b w:val="0"/>
          <w:color w:val="0000FF"/>
          <w:sz w:val="21"/>
          <w:lang w:eastAsia="zh-CN"/>
        </w:rPr>
        <w:t>要以</w:t>
      </w:r>
      <w:r>
        <w:rPr>
          <w:rFonts w:ascii="宋体" w:eastAsia="宋体" w:hAnsi="宋体" w:cs="宋体" w:hint="eastAsia"/>
          <w:b w:val="0"/>
          <w:color w:val="0000FF"/>
          <w:sz w:val="21"/>
        </w:rPr>
        <w:t>本土文化IP为依托，聚源竹雕是都江堰市重要的文化符号。学生</w:t>
      </w:r>
      <w:r>
        <w:rPr>
          <w:rFonts w:ascii="宋体" w:eastAsia="宋体" w:hAnsi="宋体" w:cs="宋体" w:hint="eastAsia"/>
          <w:b w:val="0"/>
          <w:sz w:val="21"/>
        </w:rPr>
        <w:t>党支部是中介，以高校、工坊、地方文旅部门为纽带，将竹雕带入到乡村文旅场景中去，发展非遗体验、研学旅行等项目，把文化资源变成产业资源，用文旅收益反哺技艺传承，形成保护与发展良性循环。</w:t>
      </w:r>
    </w:p>
    <w:p w14:paraId="68034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（五）实现实践育人与乡村发展互益</w:t>
      </w:r>
    </w:p>
    <w:p w14:paraId="793236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leftChars="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对学生来说，将党建</w:t>
      </w:r>
      <w:r>
        <w:rPr>
          <w:rFonts w:ascii="宋体" w:eastAsia="宋体" w:hAnsi="宋体" w:cs="宋体" w:hint="eastAsia"/>
          <w:b w:val="0"/>
          <w:color w:val="0000FF"/>
          <w:sz w:val="21"/>
          <w:lang w:eastAsia="zh-CN"/>
        </w:rPr>
        <w:t>工作深</w:t>
      </w:r>
      <w:r>
        <w:rPr>
          <w:rFonts w:ascii="宋体" w:eastAsia="宋体" w:hAnsi="宋体" w:cs="宋体" w:hint="eastAsia"/>
          <w:b w:val="0"/>
          <w:color w:val="0000FF"/>
          <w:sz w:val="21"/>
        </w:rPr>
        <w:t>入到非遗帮扶中去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，</w:t>
      </w:r>
      <w:r>
        <w:rPr>
          <w:rFonts w:ascii="宋体" w:eastAsia="宋体" w:hAnsi="宋体" w:cs="宋体" w:hint="eastAsia"/>
          <w:b w:val="0"/>
          <w:color w:val="0000FF"/>
          <w:sz w:val="21"/>
        </w:rPr>
        <w:t>就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是开</w:t>
      </w:r>
      <w:r>
        <w:rPr>
          <w:rFonts w:ascii="宋体" w:eastAsia="宋体" w:hAnsi="宋体" w:cs="宋体" w:hint="eastAsia"/>
          <w:b w:val="0"/>
          <w:color w:val="0000FF"/>
          <w:sz w:val="21"/>
        </w:rPr>
        <w:t>展实践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育人</w:t>
      </w:r>
      <w:r>
        <w:rPr>
          <w:rFonts w:ascii="宋体" w:eastAsia="宋体" w:hAnsi="宋体" w:cs="宋体" w:hint="eastAsia"/>
          <w:b w:val="0"/>
          <w:color w:val="0000FF"/>
          <w:sz w:val="21"/>
        </w:rPr>
        <w:t>的工作</w:t>
      </w:r>
      <w:r>
        <w:rPr>
          <w:rFonts w:ascii="宋体" w:eastAsia="宋体" w:hAnsi="宋体" w:cs="宋体" w:hint="eastAsia"/>
          <w:b w:val="0"/>
          <w:sz w:val="21"/>
        </w:rPr>
        <w:t>。学生走出校园、走进乡村与民间匠人接触，认识乡土文化，可以加强学生的家国情怀、乡土责任感。乡村青年力量被唤醒了工坊的发展，推动了乡土文化的传播，助力了乡村文化振兴，互相成就。</w:t>
      </w:r>
    </w:p>
    <w:p w14:paraId="7EAC6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四、聚源竹雕非遗工坊活态传承的现实困境</w:t>
      </w:r>
    </w:p>
    <w:p w14:paraId="584E5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（一）传承人断层，青年力量不足</w:t>
      </w:r>
    </w:p>
    <w:p w14:paraId="71D28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聚源竹雕学习时间长、劳动强度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大、经</w:t>
      </w:r>
      <w:r>
        <w:rPr>
          <w:rFonts w:ascii="宋体" w:eastAsia="宋体" w:hAnsi="宋体" w:cs="宋体" w:hint="eastAsia"/>
          <w:b w:val="0"/>
          <w:color w:val="0000FF"/>
          <w:sz w:val="21"/>
        </w:rPr>
        <w:t>济收入低，不能吸引年轻人。工坊的匠人大</w:t>
      </w:r>
      <w:r>
        <w:rPr>
          <w:rFonts w:ascii="宋体" w:eastAsia="宋体" w:hAnsi="宋体" w:cs="宋体" w:hint="eastAsia"/>
          <w:b w:val="0"/>
          <w:sz w:val="21"/>
        </w:rPr>
        <w:t>多已经进入老年，年轻学徒很少。民间工坊没有建立系统的员工培养体系，只依靠师傅带徒弟口传心授的方式传授技艺，很难吸引年轻人主动去学习。青年对聚源竹雕的了解较少，缺少接触渠道，缺少青年后备力量。</w:t>
      </w:r>
    </w:p>
    <w:p w14:paraId="159BE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sz w:val="30"/>
          <w:szCs w:val="30"/>
        </w:rPr>
        <w:t>（二）产品创新不足，市场化能力弱</w:t>
      </w:r>
    </w:p>
    <w:p w14:paraId="05FDE0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聚源竹雕目前的产品主要是传统的摆件、工艺品，造型比较固定。匠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人只</w:t>
      </w:r>
      <w:r>
        <w:rPr>
          <w:rFonts w:ascii="宋体" w:eastAsia="宋体" w:hAnsi="宋体" w:cs="宋体" w:hint="eastAsia"/>
          <w:b w:val="0"/>
          <w:color w:val="0000FF"/>
          <w:sz w:val="21"/>
        </w:rPr>
        <w:t>注重技艺的磨练而没有现代的设计思想，适合大众日常使用的文创小物件、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伴手</w:t>
      </w:r>
      <w:r>
        <w:rPr>
          <w:rFonts w:ascii="宋体" w:eastAsia="宋体" w:hAnsi="宋体" w:cs="宋体" w:hint="eastAsia"/>
          <w:b w:val="0"/>
          <w:color w:val="0000FF"/>
          <w:sz w:val="21"/>
        </w:rPr>
        <w:t>礼很少。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产品</w:t>
      </w:r>
      <w:r>
        <w:rPr>
          <w:rFonts w:ascii="宋体" w:eastAsia="宋体" w:hAnsi="宋体" w:cs="宋体" w:hint="eastAsia"/>
          <w:b w:val="0"/>
          <w:color w:val="0000FF"/>
          <w:sz w:val="21"/>
        </w:rPr>
        <w:t>的定</w:t>
      </w:r>
      <w:r>
        <w:rPr>
          <w:rFonts w:ascii="宋体" w:eastAsia="宋体" w:hAnsi="宋体" w:cs="宋体" w:hint="eastAsia"/>
          <w:b w:val="0"/>
          <w:sz w:val="21"/>
        </w:rPr>
        <w:t>位偏重于艺术收藏，对普通消费者来说门槛很高。工坊缺少市场调研的能力，对于当下的消费者审美及需求不能把握，不能把技艺转化成商品。</w:t>
      </w:r>
      <w:bookmarkStart w:id="0" w:name="_GoBack"/>
      <w:bookmarkEnd w:id="0"/>
    </w:p>
    <w:p w14:paraId="733E40FD">
      <w:pPr>
        <w:rPr>
          <w:rFonts w:hint="default"/>
          <w:lang w:val="en-US" w:eastAsia="zh-CN"/>
        </w:rPr>
      </w:pPr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717D055"/>
    <w:multiLevelType w:val="singleLevel"/>
    <w:tmpl w:val="D717D055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2F63DF"/>
    <w:rsid w:val="32566459"/>
    <w:rsid w:val="34A37A6F"/>
    <w:rsid w:val="350F525A"/>
    <w:rsid w:val="396561F6"/>
    <w:rsid w:val="3A634EC7"/>
    <w:rsid w:val="3F22501A"/>
    <w:rsid w:val="43716BA9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7CA584B"/>
    <w:rsid w:val="5BBD3D11"/>
    <w:rsid w:val="5C8F7981"/>
    <w:rsid w:val="5DBB53CC"/>
    <w:rsid w:val="609F1996"/>
    <w:rsid w:val="610C5BEA"/>
    <w:rsid w:val="649B63FC"/>
    <w:rsid w:val="653501C5"/>
    <w:rsid w:val="68FD5D5B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460</Characters>
  <Application>Microsoft Office Word</Application>
  <DocSecurity>0</DocSecurity>
  <Lines>0</Lines>
  <Paragraphs>0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2026-10-29T10:41:35Z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