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59070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复杂水文条件下航道护岸施工技术优化研究</w:t>
      </w:r>
    </w:p>
    <w:p w14:paraId="74BC2F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default"/>
          <w:lang w:val="en-US" w:eastAsia="zh-CN"/>
        </w:rPr>
      </w:pPr>
      <w:r>
        <w:rPr>
          <w:rFonts w:hint="eastAsia"/>
          <w:lang w:val="en-US" w:eastAsia="zh-CN"/>
        </w:rPr>
        <w:t xml:space="preserve">刘忠文 </w:t>
      </w:r>
      <w:r>
        <w:rPr>
          <w:rFonts w:hint="eastAsia"/>
        </w:rPr>
        <w:t>连云港市港航事业发展中心</w:t>
      </w:r>
      <w:r>
        <w:rPr>
          <w:rFonts w:hint="eastAsia"/>
          <w:lang w:val="en-US" w:eastAsia="zh-CN"/>
        </w:rPr>
        <w:t xml:space="preserve"> 222000</w:t>
      </w:r>
    </w:p>
    <w:p w14:paraId="0BAFA7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复杂水文环境下护岸施工技术难题产生的根本原因是水文动态节律与静态施工计划之间存在深层次的矛盾，靠经验调整工序不能从根本上解决问题。为了提高护岸质量、提高护岸工程进度的控制水平，对强冲刷、高含沙扰动破坏护岸基础机理进行了研究，并提出防冲结构选型和水下工艺改进的方案，对水文监测数据驱动的进度控制以及弹性施工组织方案进行了研究，得出动态补偿机制融入施工全过程决策才是改善复杂水文环境下护岸工程能力的最佳方式。</w:t>
      </w:r>
    </w:p>
    <w:p w14:paraId="7BFC0B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关键词：复杂水文条件</w:t>
      </w:r>
      <w:r>
        <w:rPr>
          <w:rFonts w:hint="eastAsia"/>
          <w:lang w:eastAsia="zh-CN"/>
        </w:rPr>
        <w:t>；</w:t>
      </w:r>
      <w:r>
        <w:rPr>
          <w:rFonts w:hint="eastAsia"/>
        </w:rPr>
        <w:t>航道护岸施工</w:t>
      </w:r>
      <w:r>
        <w:rPr>
          <w:rFonts w:hint="eastAsia"/>
          <w:lang w:eastAsia="zh-CN"/>
        </w:rPr>
        <w:t>；水下定位作业精度</w:t>
      </w:r>
    </w:p>
    <w:p w14:paraId="28AD16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航道护岸工程长时间受到水流冲刷、水位涨落、高含沙量侵蚀等水文压力的影响，施工工艺无法很好地适应复杂的水文环境，导致基础失稳、水下有效作业时间缩短、结构耐久性降低等问题时有发生。内河航道规模越来越大，传统施工组织方式不能完全消除由于动态水文给进度控制造成的实质性的干扰，缺少精确的定位以及缺乏弹性调度，是造成工程质量缺陷的主要瓶颈，因此</w:t>
      </w:r>
      <w:r>
        <w:rPr>
          <w:rFonts w:hint="eastAsia"/>
          <w:lang w:val="en-US" w:eastAsia="zh-CN"/>
        </w:rPr>
        <w:t>有必要对内河</w:t>
      </w:r>
      <w:r>
        <w:rPr>
          <w:rFonts w:hint="eastAsia"/>
        </w:rPr>
        <w:t>航道施工组织设计进行有针对性的研究。</w:t>
      </w:r>
    </w:p>
    <w:p w14:paraId="5BF0DA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1.典型复杂水文条件下航道护岸工程的建设背景</w:t>
      </w:r>
    </w:p>
    <w:p w14:paraId="2E4B4D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航道护岸工程是河道稳定、航道畅通的基础工作，再加上复杂的水文条件，建设难度就大大超过常规工程。复杂的水文条件主要表现在水位年内变化大、汛期洪峰时间长、枯水期的有效施工时间被严重压缩等几个方面，多种干扰因素同时叠加在岸坡结构上，护岸处在不断的动态荷载作用中。以感潮河段来说，潮汐顶托力和上游径流下泄力互相交替控制水流的运动，岸坡土体受双向渗流侵蚀之后，坡脚淘刷破坏一般会在汛期结束后迅速出现。从施工管理的角度来说，水位急剧上升或下降会造成水下抛石、沉排施工等重要工序无法连续作业，进度管理由于赶工和风险规避之间的反复拉扯而经常被牵扯</w:t>
      </w:r>
      <w:r>
        <w:rPr>
          <w:rFonts w:hint="eastAsia"/>
          <w:vertAlign w:val="superscript"/>
        </w:rPr>
        <w:t>[1]</w:t>
      </w:r>
      <w:r>
        <w:rPr>
          <w:rFonts w:hint="eastAsia"/>
        </w:rPr>
        <w:t>。现有的规范大多以水文条件比较稳定的普通河段为参照，对于强动态水文扰动下结构响应机制的详细说明较少，规范上存在的空白使现场管理技术人员只能依靠经验来补充决策依据，现场技术优化的紧迫性也由此产生。</w:t>
      </w:r>
    </w:p>
    <w:p w14:paraId="3C9DEE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2.复杂水文条件对航道护岸施工造成的主要技术制约</w:t>
      </w:r>
    </w:p>
    <w:p w14:paraId="61D20E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2.1强水动力冲刷作用对护岸基础稳定性的破坏机制</w:t>
      </w:r>
    </w:p>
    <w:p w14:paraId="14B9FC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强水动力冲刷对护岸基础造成的破坏是从小范围的液化开始，沿着链式路径发展到大范围的失稳，不能用简单的磨损来表述。汛期水流在坡脚处由于过水断面变窄而急剧加快，不断绕流淘蚀护脚抛石间的填充砂石，坡脚底部形成悬空的凹槽之后，上面的块石没有得到足够的支撑，就会沿着坡面一起下滑。洪峰时高水头差引起渗流自岸后深入土层到达河床，细粒随渗流方向慢慢析出，一旦管涌通道被完全打通，就会在极短的时间内造成大面积的塌陷，现场巡查很难在破坏前发现明显的预兆。脉动水压的最严重之处在于它的累积性，每次洪水过后坡体内超孔隙水压还没有完全消散，下一次冲击就叠加在剩余的压力上，内部损伤随着脉动次数的增多而不断积累，护岸整体失稳就是在这样的累积下慢慢接近的。</w:t>
      </w:r>
    </w:p>
    <w:p w14:paraId="6CBB4A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2.2频繁水位动态变化对水下施工有效作业时间的压缩</w:t>
      </w:r>
    </w:p>
    <w:p w14:paraId="5130FE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水位变化造成的有效作业时间被压缩，本质上就是可用水深同施工设备吃水要求之间存在矛盾，矛盾在时间上不断加剧的现象。感潮河段每日的潮汐决定着水下作业时间，潮差大于1.5m时吃水较大的抛石驳船在退潮末期不能靠近施工区，每天的有效作业时间由理论值急剧缩短到4小时之内。汛期水位猛涨时，水下坡面已经成形的位置很难判断，连续抛投很容易造成局部堆积失均，必须等到水位稳定之后才能对水下地形进行复测，等待的时间就是工期直接损失。枯水期低水位虽然比较稳定，但是已经暴露的坡面集中整修工序和主体抛填工序互相占用施工人员和机械设备，两个水期叠加所产生的工序密度远远超过施工资源所能承受的极限，进度管理的弹性空间被压得很小</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w:t>
      </w:r>
    </w:p>
    <w:p w14:paraId="78DE94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2.3高含沙量水体对护岸结构材料耐久性能的侵蚀</w:t>
      </w:r>
    </w:p>
    <w:p w14:paraId="578739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含沙量水体对护岸材料的侵蚀主要是磨蚀损耗，和清水环境下的材料耐久性评价有着本质的区别，设计阶段如果忽略含沙状况对于材料劣化机理的影响，就会把结构耐久隐患提前带入整个建设过程中。汛期最大含沙量时，悬移质中粒径0.1mm以上的粗颗粒在水流中快速运动，用密集撞击的方式不断敲击混凝土护坡面层，表面骨料逐粒脱落之后基体孔隙率增大，后面含沙水流渗透能力也随之变大，磨蚀速度就产生了正反馈的加速循环。推移质在坡脚处用滚动拖曳的方式不断地摩擦护脚块石表面，棱角磨圆之后块石之间嵌锁咬合力明显减弱，整个护坡抗滑稳定性也受到影响。另外土工布类柔性材料也很难幸免，纤维在含沙水流不断刮擦之下强度指标迅速劣化，使得护坡结构在实际使用中寿命远远小于实验室纯水条件下设计所期望的寿命。</w:t>
      </w:r>
    </w:p>
    <w:p w14:paraId="3EA871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2.4复杂水流流态对水下施工定位精度的干扰</w:t>
      </w:r>
    </w:p>
    <w:p w14:paraId="55D434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复杂的水流流态对于水下施工定位精度的影响，主要表现在设备位移偏差不能及时补偿的矛盾上。弯道段主流偏转区有比较大的横向环流，单次抛投作业中驳船侧向流速分量就可使驳船横向移动超过0.3米，坡脚轮廓线累积误差可达到设计允许值的2至3倍，严重干扰坡面最后成型的效果。水面波浪造成船体纵摇俯仰，水下作业设备的空间坐标随着船体运动的不断变化而改变，GPS天线和作业端杆臂误差在风浪大的时候会变大很多，定位系统给出的坐标和真实的作业点之间存在着一个很难消除的动态偏移。流速大于1.2m/s的时候，高浓度的悬浮泥沙几乎把水下摄像的视野完全遮挡住了，坡面成型质量的即时检查失去了有效的手段支撑，质量误差只能等到第二天或者水位下降之后才能被动地察觉出来，纠偏成本远高于预防成本。</w:t>
      </w:r>
    </w:p>
    <w:p w14:paraId="3CD4D9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2.5洪枯水期交替出现对连续施工作业组织的制约</w:t>
      </w:r>
    </w:p>
    <w:p w14:paraId="586E28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洪枯水期交替所导致的连续施工组织受阻，深层次矛盾是施工计划逻辑和水文周期节律之间的结构上的冲突，并不是单纯的工期损失</w:t>
      </w:r>
      <w:r>
        <w:rPr>
          <w:rFonts w:hint="eastAsia"/>
          <w:vertAlign w:val="superscript"/>
        </w:rPr>
        <w:t>[</w:t>
      </w:r>
      <w:r>
        <w:rPr>
          <w:rFonts w:hint="eastAsia"/>
          <w:vertAlign w:val="superscript"/>
          <w:lang w:val="en-US" w:eastAsia="zh-CN"/>
        </w:rPr>
        <w:t>3</w:t>
      </w:r>
      <w:r>
        <w:rPr>
          <w:rFonts w:hint="eastAsia"/>
          <w:vertAlign w:val="superscript"/>
        </w:rPr>
        <w:t>]</w:t>
      </w:r>
      <w:r>
        <w:rPr>
          <w:rFonts w:hint="eastAsia"/>
        </w:rPr>
        <w:t>。枯水期施工窗口小且集中，水下主体工程要在3～4个月的高负荷下连续施工，材料运输、设备进场、工序衔接必须在最短的时间内完成，但是材料供应链的响应时间比这个时间段长得多，物料到货迟到了半个月，枯水期的作业天数就会缩减一半以上。汛期大型水上机械不能作业，施工队必须整建制撤退，设备停场费用不断发生却没有产出对应的，监理审查汛期顺延程序本身就占用大量管理资源，进度台账失真的风险也随着提高。两个水期交接的时段工序断裂风险最高，汛前未完成的坡面处于洪水的直接冲击之下，汛后修复工程量一般会大于采取预防性保护措施所需要的费用，工期损失就更加严重了。</w:t>
      </w:r>
    </w:p>
    <w:p w14:paraId="78E50B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3.复杂水文条件下航道护岸施工技术的针对性优化措施</w:t>
      </w:r>
    </w:p>
    <w:p w14:paraId="4EF5BD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3.1护岸防冲结构体系的针对性选型优化设计</w:t>
      </w:r>
    </w:p>
    <w:p w14:paraId="707012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防冲结构体系的选择优化以坡脚稳定控制为主，从固脚到护坡再到封顶的顺序设计。前期工程科负责收集施工断面近十年汛期最大流速、洪峰历时、退水速率等水文资料，根据施工段划分成强冲刷区、中等冲刷区、弱冲刷区三个区，分区结果决定了以后选型的方向。强冲刷区坡脚采用大粒径抛石和钢丝石笼网格相结合的形式做护脚，石笼网格把抛石单元固定成一个整体，防止单块移位造成连锁松动；中等冲刷区用连锁混凝土块护坡，块体之间企口咬合结构对块体有横向约束，相邻块体受到水平冲击力的作用时不会各自失稳，而会彼此锁在一起；弱冲刷区用土工布生态袋配合植被固坡，满足防护下限要求的情况下减小造价。选型完成后进行参数优化阶段，护脚抛石粒径用希尔兹公式反算得出，不需要经验取值，根据现场实测来料粒径分布做针对性的修正。设计成果逐断面核对地形实测数据，保证护脚埋深大于最大冲刷线0.5米以上，内部技术审核通过后再开始交底工作，完成选型链条中水文参数到结构参数的闭合映射。</w:t>
      </w:r>
    </w:p>
    <w:p w14:paraId="54CAF1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3.2水下基础处理施工工艺流程的技术改进</w:t>
      </w:r>
    </w:p>
    <w:p w14:paraId="73E583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水下基础处理工艺改进的关键就是把每一个可用的水位窗口当作不可再生的资源来处理，所有的工艺动作都围绕着如何最大限度地利用该窗口重新排列。改进之后水下抛石和基槽清淤工序被分别安排在不同的时段，没有按照时间顺序进行加工的工序在窗口期所占时间比例很大。改进之后，在潮位预报数据的支持下提前24小时确定次日可以作业的时间窗口长度，然后倒排工序开始的时间，设备进场时间在窗口开启之前30分钟之内到达。基槽清淤工艺由原来的绞吸改用链斗式清挖，链斗作业不需要精确对位就可以连续切削，单位时间内清淤效率提高约25%，节约的时间立刻投入到铺设土工布反滤层的工序上。反滤层铺设在岸上预裁剪分块卷筒的基础上进行了改进，卷筒在岸上完成裁剪绑扎，水上展开时间控制在单次3分钟以内，比水下散铺方式效率高出很多。采用GPS导航定位驳船代替人工瞄点，驳船实时位置校核同抛投指令联动输出，当位移超过设定阈值的时候就停止下料，防止由于无效抛投而造成窗口时间的浪费，改进的工艺流程不需要增加人员，使水下有效作业产能提高大约30%。</w:t>
      </w:r>
    </w:p>
    <w:p w14:paraId="4DCF18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3.3基于动态水文监测数据的施工进度管控优化</w:t>
      </w:r>
    </w:p>
    <w:p w14:paraId="184AFC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动态水文监测数据介入施工进度控制的关键就是建立数据采集到施工指令输出的最短决策路径，减小因人工判断带来的进度计划执行干扰。布置监测点时在施工段上下游各设1个临时水位观测桩，每500米设一个，用1小时的频率进行读数并记录到进度控制表上，表格内含水位到可用作业时段的换算逻辑，读数输入之后立刻给出第二天预估的有效作业时长，根据此预估结果来调整当天的工作计划。含沙量监测三天一测，检测结果立刻发出材料配合比调整指令，连续两次取样超过设定的阈值就会触发面层骨料级配复核程序，配合比调整必须在下一个浇筑循环开始之前48小时之内完成，防止施工期间因结构耐久性降低而造成不可挽回的损失。在此基础上，进度控制改善的主要任务就是创建水文预警、工序暂停、资源转移、恢复作业这四种联动的响应流程，当水位预报显示48小时之内会达到警戒水位的时候，管理人员立即对水下已形成的坡面实施临时压载保护，并且把水下作业的资源转移到岸上附属工程上，进度损耗由整体停工变为局部转场，资源利用效率依然能够维持在较高的水平</w:t>
      </w:r>
      <w:r>
        <w:rPr>
          <w:rFonts w:hint="eastAsia"/>
          <w:vertAlign w:val="superscript"/>
        </w:rPr>
        <w:t>[</w:t>
      </w:r>
      <w:r>
        <w:rPr>
          <w:rFonts w:hint="eastAsia"/>
          <w:vertAlign w:val="superscript"/>
          <w:lang w:val="en-US" w:eastAsia="zh-CN"/>
        </w:rPr>
        <w:t>4</w:t>
      </w:r>
      <w:r>
        <w:rPr>
          <w:rFonts w:hint="eastAsia"/>
          <w:vertAlign w:val="superscript"/>
        </w:rPr>
        <w:t>]</w:t>
      </w:r>
      <w:r>
        <w:rPr>
          <w:rFonts w:hint="eastAsia"/>
        </w:rPr>
        <w:t>。</w:t>
      </w:r>
    </w:p>
    <w:p w14:paraId="48AD22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3.4复杂流态环境下水下定位作业精度的提升</w:t>
      </w:r>
    </w:p>
    <w:p w14:paraId="610AEA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复杂流态下水下定位精度提高的主要途径就是把单一的定点静态定位方法转变成动态实时补偿的方法，切断流场扰动直接对坐标造成影响的途径。定位系统硬件端安装了RTK-GPS双天线，两根天线分别装在船体纵轴两侧，船体纵摇俯仰数据用惯性测量单元实时收集，杆臂矢量修正在软件端同步完成，最后的输出坐标的精度比单个天线高出大约60%。第二级是在作业端加装水下声学定位辅助系统，坡脚处埋设水声信标，水下作业设备装有应答器，作业位置通过声学测距和RTK结合来解算，当RTK信号受到水面波浪干扰时，声学定位会自动切换到补位状态，两个系统互相补充。流速大于1.0m/s时定位精度降低的指令立即发出，驳船转入顺流向抛锚定位状态，锚索受力平衡侧向流压，船位横向偏移量控制在0.1米之内。整套定位系统配合实时回声测深，在完成一个作业单元之后就能得到局部的点云数据以及设计坡面进行比对，当偏差超过设定范围的时候，在当前窗口内立刻进行补抛，坡面质量控制从事后检测前移到了过程实时校核，从根本上扭转了质量控制的被动局面。</w:t>
      </w:r>
    </w:p>
    <w:p w14:paraId="500A22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3.5施工组织方案的弹性动态调整管理</w:t>
      </w:r>
    </w:p>
    <w:p w14:paraId="65589B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施工组织方案弹性调整的管理不是对已经确定的计划频繁废止重编，是在主进度计划的基础上预设触发阈值和切换规则，根据这些规则在水文扰动的时候自动选择当前的水期状态。弹性管理框架搭建要分三个阶段进行，第一阶段在合同签订时把洪枯水期时段划分写进施工组织总体安排，枯水期主要攻水下护脚和坡面，汛期切换到岸上附属设施，两个工序包彼此独立，资源替换有据可依，防止由于水期改变而造成临时编排的被动局面。第二步实行物料超前储备，枯水期开工前3个月开始抛填材料框架的采购工作，以预付定金形式锁定供货优先级，将到货计划与枯水期窗口时间精确对齐，保证材料供应曲线和施工强度曲线同时上升，从根本上消除由于物料供给不及时造成的时间浪费。第三步设置汛前节点的刚性控制指标，以汛前必须要达到的最低坡面覆盖率为目标，每周通过工程科来核对实际完成量与目标值的差异情况，当偏差大于10%的时候立即启动加班申请程序，把赶工决定提前到汛前一个月做，而不是等洪水来临之后才被动抢工，在汛后修复工程量得到有效压缩的情况下，工期管理的主动性大大提高。</w:t>
      </w:r>
    </w:p>
    <w:p w14:paraId="6588BD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2B5695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护岸施工在复杂的水文环境下真实的困难不是由于某一个工艺的落后，而是由于管理决策对于水文节律反应的速度不断延迟造成的，本文提出的各项优化措施都是按照这个原因一层一层的进行。防冲结构选型、水下工艺改善、弹性施工组织这三个层面的改进，最后集中于同一个目的，把施工决策的速度提升到与水文变化的速度一样快，用主动的防范代替被动的修补。随着现场水文监测手段越来越精细，动态管控的响应颗粒度也会越来越小，以后类似的工程也会有可以参照的实践道路。</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80508"/>
    <w:rsid w:val="12E51E27"/>
    <w:rsid w:val="1B680508"/>
    <w:rsid w:val="3982065B"/>
    <w:rsid w:val="3B1278F8"/>
    <w:rsid w:val="4095482F"/>
    <w:rsid w:val="48A26582"/>
    <w:rsid w:val="52BA631C"/>
    <w:rsid w:val="68B87157"/>
    <w:rsid w:val="69072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4941</Words>
  <Characters>5105</Characters>
  <Application>Microsoft Office Word</Application>
  <DocSecurity>0</DocSecurity>
  <Lines>0</Lines>
  <Paragraphs>0</Paragraphs>
  <ScaleCrop>false</ScaleCrop>
  <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丹石</dc:creator>
  <cp:lastModifiedBy>初展</cp:lastModifiedBy>
  <cp:revision>1</cp:revision>
  <dcterms:created xsi:type="dcterms:W3CDTF">2026-10-10T00:19:00Z</dcterms:created>
  <dcterms:modified xsi:type="dcterms:W3CDTF">2026-10-29T07:43:35Z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54A9D058D8414AF48460E55B95D94E29_13</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