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BC3926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bookmarkStart w:id="0" w:name="_GoBack"/>
      <w:bookmarkEnd w:id="0"/>
      <w:r>
        <w:rPr>
          <w:rFonts w:hint="eastAsia"/>
          <w:lang w:val="en-US" w:eastAsia="zh-CN"/>
        </w:rPr>
        <w:t>引言：公众信息消费的场所，由客厅电视机前的客厅转移到了手机屏幕上的掌中。短视频因为时长短、节奏快、情绪密度高而成为最广大的内容之一，处在基层、资源有限的县级融媒体中心最前沿的是身处其中的人们。长期依靠大屏、长时态、快讯式编排形成起来的电视新闻生产习惯，与短视频“短、快、猛、情绪先行”的传播逻辑存在着较大的不匹配之处，将电视新闻搬移到短视频平台并加以照搬，很难达到预期的传播效果。怎样在坚持新闻真实、本地化的基础上，在算法推荐和流量竞争中找到出路，已经成了县域融媒必须要面对的问题。</w:t>
      </w:r>
    </w:p>
    <w:p w14:paraId="7354EB6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一、县域融媒电视新闻短视频化的转型动因与现实语境</w:t>
      </w:r>
    </w:p>
    <w:p w14:paraId="2DF06F0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（一）阵地之移：移动端主阵地下移重塑传播格局</w:t>
      </w:r>
    </w:p>
    <w:p w14:paraId="19378D0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传播阵地的悄悄更替把县级媒体的视线从客厅的大屏幕转移到了手机的小屏幕。到目前为止我国网民数量已经超过十亿，在我国短视频用户占据大多数之后，仅次于即时通信的第二大网络应用就是短视频平台，对于县域公众而言，短视频平台也成为获取本地信息、生活服务以及公共事务信息的主要途径。在这种情况下，如果县级电视新闻仍然停留在传统的播出渠道上，那么它的覆盖面、影响力就会不断缩小，主流声音“最后一公里”也会出现真空状态。在此轮阵地转移的过程中，县级融媒体中心所处的环境就显得比较特别。没有省级媒体那样充沛的资金和人才，也没有商业平台那样成熟的算法运营能力，但是担负着引导群众、服务群众的重担，又承担着本地信息枢纽的社会功能。移动优先，内容为王，短视频破局成了许多地方县融不谋而合的选择。浙江长兴传媒集团主动做减法，把电视频道从八台缩减为一台核心综合频道，把主要的兵力投放到移动互联网阵地，在全国首开县融App运营公司之先河，即为上述转向的范例。</w:t>
      </w:r>
    </w:p>
    <w:p w14:paraId="62622D6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（二）语法之变：电视新闻生产惯性与短视频逻辑的落差</w:t>
      </w:r>
    </w:p>
    <w:p w14:paraId="39434F8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电视新闻的采制惯例与短视频传播逻辑天生就存在一种张力。前者重视时长完整，构图整齐，语调庄严，用线性的方式推进新闻，一条新闻通常以“导语—主体—背景—结尾”这样的结构来呈现；后者重视竖屏构图、前三秒决定生死、快节奏转场、字幕与表情并存，信息点要高密度、强冲击、情绪优先。二者并无优劣之分，但是两者分别适应了不同的观看环境以及观众的心理预期。语法上的错位，单靠把大屏节目原封不动地搬到小屏上是不行的。县域公众打开短视频的时候，想要的是即时的满足感和情感上的共鸣，长时间的铺垫、正式的播报、低密度的信息量，很容易被用户在滑动的时候忽略掉。县级媒体如果不能完成从“大屏本位”到“小屏本位”的生产切换，短视频化就是渠道的平移而不是内容的重组，传播效果也会大打折扣。</w:t>
      </w:r>
    </w:p>
    <w:p w14:paraId="645B388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二、县域融媒电视新闻短视频化中的叙事与剪辑梗阻</w:t>
      </w:r>
    </w:p>
    <w:p w14:paraId="56763C9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（一）叙事之困：宏大视角压过本地小切口</w:t>
      </w:r>
    </w:p>
    <w:p w14:paraId="6421E01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对县级电视新闻已有样貌进行审视的时候，就先出现叙事层面的问题。很多报道还是会议、调研、成果汇报的模式，导语经常用到“近年来”、“全县上下”，叙述视角向上而下，语言朴实无华，缺少具体的人物和事件。宏大叙事本身是有价值的，但是如果成为常态就会造成同质化，本地的受众会看不到报道与自己有关的信息，这样的报道很难引起受众的共鸣。</w:t>
      </w:r>
    </w:p>
    <w:p w14:paraId="481D3DC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造成这种结果的原因很容易找到。另一方面县级媒体一直担负政务宣传的职责，采编人员少，习惯于照着通稿和模式组稿；另一方面新闻生产时间压力使一线记者更愿意使用稳妥安全的常规写法，没有足够的精力去寻找小切口、打磨叙事。叙事视角单薄会减少新闻的感染力，也会让县域融媒最宝贵的本地生活接近资源白白浪费。</w:t>
      </w:r>
    </w:p>
    <w:p w14:paraId="122E7C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（二）剪辑之失：大屏长时态难以适配小屏节奏</w:t>
      </w:r>
    </w:p>
    <w:p w14:paraId="2D92813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剪辑环节的失调是转型路上又一堵墙。传统电视剪辑重在“稳”，镜头起幅落幅要规范，转场要平滑自然，配音与画面一一对应，节奏比较缓慢；到了短视频平台，这种成品就显得很冗长。用户一般在点播视频的前两三秒就会作出去留的决定，没有悬念铺垫、信息前置的剪辑很难吸引观众的注意。剪辑问题背后的原因就是还没有完成由“大屏本位”向“小屏本位”转变的生产思想。有部分县域媒体虽然在抖音、快手、视频号开设了账号，但是仍然采取“一条成片多渠道复制”的方式，没有竖屏适配、字幕加强、节奏压缩这些小屏上的要素。剪辑不是简单的动作，它对传播对象、传播环境进行新的认识，如果不能解决的话，短视频化的传播就会一直停留在表层。</w:t>
      </w:r>
    </w:p>
    <w:p w14:paraId="55B320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（三）声画之弊：同期素材挖掘不足，视听表达趋于固化</w:t>
      </w:r>
    </w:p>
    <w:p w14:paraId="71AFB09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很多县域融媒在二次剪辑的过程中还使用配音解说来承载所有的信息，原生现场声、受访者口语同期声在大部分时候被忽略或者直接删除。采编人员习惯把所有的画面用标准播音腔串联起来，现场的鲜活声音被看作是干扰的噪音，新闻本身所具有的在场感也就随之消失。短视频用户大多数处于静音浏览的状态，字幕也大多只是将解说词原封不动地照搬到视频上，没有提炼出主要的关键词，也没有对情绪加以突出。固定化的视听模式被不断地重复使用，同类型民生新闻、政务新闻用相似的配乐、字体、转场方式来呈现，各个新闻作品之间没有明显的区别，很难形成稳定的本地化内容风格。</w:t>
      </w:r>
    </w:p>
    <w:p w14:paraId="120A336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（四）机制之限：叙事剪辑分属两套流程，一体化生产能力缺位</w:t>
      </w:r>
    </w:p>
    <w:p w14:paraId="691A0AE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传统电视新闻生产流程中，撰稿记者负责建构叙事结构，后期剪辑人员只做成片的剪辑工作，两者之间存在着明显的分工壁垒。记者把脚本写完就交给素材，很少会考虑短视频的传播特性而留出镜头、捕捉细节，剪辑人员没有新闻叙事的观念，只能按照事先拟定好的文稿把画面连接起来，很难对叙事逻辑进行自主的调整，并且也很难重新建构故事的线索。县域融媒一般没有独立的短视频编导岗位，采编人员身兼多职，培训资源多倾向于新闻采写，短视频叙事设计、节奏剪辑的系统性训练较少。分割式的生产方式造成叙事创意和剪辑表达不能同步磨合，守正的价值内核很难用适应小屏的剪辑方式来传达完整，破圈的尝试很容易陷入有心无力的境地。</w:t>
      </w:r>
    </w:p>
    <w:p w14:paraId="57EAB8F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三、县域融媒电视新闻短视频化转型的叙事与剪辑策略</w:t>
      </w:r>
    </w:p>
    <w:p w14:paraId="2874FCD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（一）守本地之正：以小切口叙事锚定公共记忆</w:t>
      </w:r>
    </w:p>
    <w:p w14:paraId="4D68E5E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守正就是叙事立场的体现。县域融媒最不可替代的资源就是它对于本地公共生活的积极参与、长期的在场，也就是短视频时代稀缺的内容。叙事要从“报道新闻”转向“记生活”，镜头对准具体的个人与具体的事情，借助人物的遭遇、生活的点滴、乡愁的情感来建立叙事的支撑点，使新闻在真实之上多一些温度、辨识度。小切口不是放弃方向，是把价值判断放在具体的、可以被感知的事件里，用主流的声音来打动人心。</w:t>
      </w:r>
    </w:p>
    <w:p w14:paraId="0E03F55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浙江景宁县融媒体中心出品的《Hello!景宁》是一个以主持人第一人称角度进行沉浸式的体验，从当地文旅风物、民俗人情等细节入手，从2023年开播以来共推出76期，全网总播放量破4000万次，获得丽水市“五优一品”奖两次代表浙江参加中国正能量网络精品的评比。一个个具体的场景把本地区特有的文化记忆串联起来，栏目就形成了一个有较高辨识度的县域短视频IP。</w:t>
      </w:r>
    </w:p>
    <w:p w14:paraId="7E17ACB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（二）破流量之圈：以悬念快剪重构黄金三秒</w:t>
      </w:r>
    </w:p>
    <w:p w14:paraId="3F18FC8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破圈就是要从剪辑节奏入手寻找突破口。短视频赛道的用户注意力的“窗口”非常短，焦点全部集中在开头的几秒钟上。县级融媒体对原有的电视新闻素材进行改造的时候，可以从传统的报道结论先入为主的写法中跳出来，转而使用悬念在前面剪辑的方式。采编人员把事件内部矛盾点、未被大众认知的疑问、超出大众认知范围的画面细节放在开头，把视觉效果最好的镜头先呈现给用户。剪辑阶段加快了画面的冗余铺垫，缩短了叙事的速度，采用跳切、短镜头组接、适当变速等手段使画面快慢有致，使各个信息节点有条理地传达到观众的面前。高速运转的镜头并不等于丢弃叙事逻辑，剪辑手法上的革新尝试必须把新闻事实原貌当作第一原则来把握。快慢镜头的使用不能违背客观真实这条底线。</w:t>
      </w:r>
    </w:p>
    <w:p w14:paraId="51032B1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义乌市融媒体中心实践使该逻辑变得具体。疫情发生的时候，这支采编队伍及时对大屏新闻的制作思路作出调整，符合短视频平台的传播特点。涉疫短视频《4500多位援义“大白”离开》不是按照常规顺序先交代背景，而是把援疫人员上车、群众挥手送行这些感人的画面放在开头，一下子就抓住了屏幕前观众的情绪。该条作品总获得点赞84万次、转发72万次、播放量达180万次，这三项的传播数据都刷新了中心的最高纪录。运营“爱义乌”抖音账号的重庆秀山土家族苗族自治县融媒体中心也一直在运用这种悬念快剪的思路进行内容的生产。该中心抖音账号在2025年发布了1091个同主题的短视频，总观看量超过2.2亿。极具张力的开头和节奏紧凑的剪辑配合使用，是这些县域新闻短视频走出本地圈子、走向全国的主要动力。</w:t>
      </w:r>
    </w:p>
    <w:p w14:paraId="24A644EE"/>
    <w:p w14:paraId="645E9922"/>
    <w:p w14:paraId="69152915">
      <w:pPr>
        <w:rPr>
          <w:rFonts w:hint="eastAsia"/>
        </w:rPr>
      </w:pPr>
      <w:r>
        <w:rPr>
          <w:rFonts w:hint="eastAsia"/>
        </w:rPr>
        <w:t>（四）盘存量之基：以矩阵分发释放一鱼多吃</w:t>
      </w:r>
    </w:p>
    <w:p w14:paraId="2F5F3110">
      <w:pPr>
        <w:rPr>
          <w:rFonts w:hint="eastAsia"/>
        </w:rPr>
      </w:pPr>
      <w:r>
        <w:rPr>
          <w:rFonts w:hint="eastAsia"/>
        </w:rPr>
        <w:t>县域采编资源一般较少，盘活存量就成了必须面对的问题。一次采集，多次使用，“一鱼多吃”是减少转型成本的一种方法。同一批素材应该以不同的平台特性来加以加工，电视大屏做深度解析和品牌背书，短视频平台做快讯和情绪传播，客户端和公众号做专题聚合，使存量的内容在不同的平台上被反复利用。矩阵分发不是简单的复制，要依照各个平台受众喜好来改变时长、节奏和侧重点，才可能达到最大的传播效益。</w:t>
      </w:r>
    </w:p>
    <w:p w14:paraId="3960D1DB">
      <w:r>
        <w:rPr>
          <w:rFonts w:hint="eastAsia"/>
        </w:rPr>
        <w:t>项城市融媒体中心的做法可以做参照。中心形成了以小屏首发、大屏选发、多平台播发为特征的传播模式，以“项城云”App为聚合载体，整合电视、广播、报纸、微信、短视频等多种渠道，开设疫情防控专栏23个、制作疫情防控短视频3000多条，通过不同的平台把权威信息快速分发到县域各个角落。素材被反复提炼、多种样式的呈现，一方面可以缓解基层采编人员数量不足的问题，另一方面也可以让电视新闻的存量价值得到最大程度的发挥，在移动端得到充分的传播，从而形成守正、破圈的良性循环。</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1B698F"/>
    <w:rsid w:val="141B69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2026-10-29T07:05:00Z</dcterms:created>
  <dcterms:modified xsi:type="dcterms:W3CDTF">2026-10-29T07:06:27Z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E5349CBE7244442F9202CBD0DB3F9FD5_11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