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6E5394">
      <w:pPr>
        <w:jc w:val="center"/>
        <w:rPr>
          <w:rFonts w:hint="eastAsia"/>
        </w:rPr>
      </w:pPr>
      <w:r>
        <w:rPr>
          <w:rFonts w:hint="eastAsia"/>
        </w:rPr>
        <w:t>烟草公司人力资源培训体系建设研究</w:t>
      </w:r>
    </w:p>
    <w:p w14:paraId="03CEE86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在烟草行业高质量发展的改革不断推进的大背景之下，烟草行业的高质量发展靠的是人才，而人才队伍建设的好坏直接决定了烟草企业的经营效率以及发展潜力。目前烟草公司的部分人力资源培训工作存在培训定位不清、课程单一、考核缺乏、资源分配不均等问题，不能满足岗位能力更新、数字化转型和队伍专业化建设的要求。本文根据烟草行业的专卖体制以及岗位分类管理的实际情况，对目前烟草行业培训体系存在的不足进行梳理，从培训需求调研、课程体系搭建、师资队伍组建、培训模式设计、培训效果反馈、培训保障机制六个方面来构建烟草企业的员工人力资源培训体系，给出落地执行的方案，为烟草企业改善人才培养模式、筑牢人才基础提供借鉴。</w:t>
      </w:r>
    </w:p>
    <w:p w14:paraId="3B31489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关键词：烟草公司；人力资源；培训体系；人才培养</w:t>
      </w:r>
    </w:p>
    <w:p w14:paraId="0D1543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w:t>
      </w:r>
    </w:p>
    <w:p w14:paraId="45708B1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烟草行业实行统一领导、垂直管理、专卖专营的管理体制，是保证财政收入的稳定来源、市场秩序的规范有序、推进产业转型升级的主力军。伴随着市场化改革的推进、数字化营销、精益生产、法治烟草的全面开展工作，企业对于员工的专业素质、合规意识、综合能力的要求越来越高。人力资源培训是人才开发的主要方式，是把人力资源转变为人力资本的重要方法。</w:t>
      </w:r>
    </w:p>
    <w:p w14:paraId="09946BC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传统的培训方式大多采用任务式培训、集中授课的形式，培训内容雷同，没有分层分类的培训方案，培训结束之后缺乏跟踪，培训投入与产出不成正比。许多烟草企业的培训工作是被动的，按照上级的指令开展工作，没有根据企业的长期人才发展规划建立系统的培训体系。在这种情况下建立一套科学、闭环、可落地的人才培训体系来弥补人才培养的不足，建设一支具备业务知识、遵纪守法、勇于创新的烟草员工队伍，对于烟草企业长久发展有重要的现实意义。</w:t>
      </w:r>
    </w:p>
    <w:p w14:paraId="77AF439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w:t>
      </w:r>
      <w:r>
        <w:rPr>
          <w:rFonts w:hint="eastAsia"/>
          <w:lang w:val="en-US" w:eastAsia="zh-CN"/>
        </w:rPr>
        <w:t>一</w:t>
      </w:r>
      <w:r>
        <w:rPr>
          <w:rFonts w:hint="eastAsia"/>
        </w:rPr>
        <w:t>、烟草公司人力资源培训体系现存问题</w:t>
      </w:r>
    </w:p>
    <w:p w14:paraId="4665E09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（一）培训需求调研不充分，培训针对性不足</w:t>
      </w:r>
    </w:p>
    <w:p w14:paraId="399EFD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培训需求是培训体系的开始。目前大多数烟草企业的培训需求获取方式比较单一，主要是部门上报的形式，缺少系统的调查分析，不能区别组织的需求、岗位的需求以及员工个人的发展需求。组织层面没有对接企业的战略规划、年度重点工作，岗位层面专卖稽查、营销、物流配送、财务、综合管理等各岗位的能力标准没有细化，不同的岗位、不同的层级员工混班培训情况严重，员工层面没有关注员工的职业发展需求，新员工、青年骨干、中层管理者、即将退休员工能力差距大，统一课程不能满足个性化的学习需求，造成“想学的学不了、培训的用不上”的情况。</w:t>
      </w:r>
    </w:p>
    <w:p w14:paraId="22A01E4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（二）课程体系建设滞后，内容形式较为单一</w:t>
      </w:r>
    </w:p>
    <w:p w14:paraId="25494A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程体系缺乏整体规划，课程碎片化严重，没有形成标准化课程库。现有的课程主要是以政策文件传达、规章制度宣讲为主，实操类、数字化技能类、管理能力类、沟通服务类课程所占比例偏低。课程更新速度慢，新零售、智慧物流、数字化专卖监管等新业务场景下缺少相应的配套课程。培训形式大多采用线下集中讲座、PPT宣讲的方式，线上学习平台利用率低，案例教学、情景模拟、岗位跟岗、沙盘演练等沉浸式培训的比例小，员工参与度不高，培训效果差。</w:t>
      </w:r>
    </w:p>
    <w:p w14:paraId="59C7340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（三）内部师资力量薄弱，师资管理机制不完善</w:t>
      </w:r>
    </w:p>
    <w:p w14:paraId="2EBD62E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烟草企业的培训师资可以分为两种，即外部讲师与内部内训师。外部讲师对于烟草专卖业务流程、内部管理规范以及一线工作现场知之甚少，其授课的内容容易脱离实际；内部内训师以业务骨干和中层管理人员为主，缺乏系统的授课能力，内训师激励制度不健全。很多内训师除了履行本职工作之外还要承担培训的任务，课时补贴、评优评先政策不完善，备课、授课的积极性不高。并且内训师没有常态化培养、试讲、考核、淘汰的制度保障，师资队伍断层现象严重，青年内训师储备严重不足。</w:t>
      </w:r>
    </w:p>
    <w:p w14:paraId="6A5BD10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（四）培训评估机制不健全，缺少闭环管理</w:t>
      </w:r>
    </w:p>
    <w:p w14:paraId="32B70B4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大多数企业的培训评估只进行一级评价，只收集培训结束后员工对于课程以及讲师的主观评价，没有对员工的知识掌握情况、行为改变、绩效改善进行跟踪。柯氏四级评估体系没有落实，二级评估（知识测试）随机性大，三级评估（培训后的工作行为变化）没有跟踪观察，四级评估（培训对企业部门绩效、企业效益的贡献度）基本不存在。培训评估结果没有同员工绩效考核、岗位晋升、评优评先挂钩，培训的好坏没有差别，员工主动参加培训、主动转化成果的积极性不高，培训成果不能直接转化成实际的工作效能。</w:t>
      </w:r>
    </w:p>
    <w:p w14:paraId="41B4A21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二</w:t>
      </w:r>
      <w:r>
        <w:rPr>
          <w:rFonts w:hint="eastAsia"/>
        </w:rPr>
        <w:t>、烟草公司人力资源培训体系优化构建路径</w:t>
      </w:r>
    </w:p>
    <w:p w14:paraId="69668AF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（一）建立三维需求调研机制，精准锚定培训方向</w:t>
      </w:r>
    </w:p>
    <w:p w14:paraId="62EBC8D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建立“组织-岗位-个人”三维需求调研模型。根据企业的年度战略目标、重点工作、年度考核短板来确定组织年度培训方向，岗位维度整理专卖管理、卷烟营销、物流分拣、财务审计、综合行政等所有岗位说明书，建立岗位能力素质模型，列出各个岗位需要掌握的知识、技能、素养清单，并找出岗位能力的不足之处，个人维度利用问卷调查、访谈和绩效分析，获取员工自评的不足以及职业发展的需求。</w:t>
      </w:r>
    </w:p>
    <w:p w14:paraId="33BE98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培训管理部门汇总三种需求形成年度培训需求分析报告，把必训项目、选学项目、专项提升项目加以区分，不能出现无需求、无目标的无谓的强制性培训，保证按需施教。</w:t>
      </w:r>
    </w:p>
    <w:p w14:paraId="0F93BE0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（二）分层分类搭建标准化课程体系，丰富培训载体</w:t>
      </w:r>
    </w:p>
    <w:p w14:paraId="786569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人员的级别以及岗位序列搭建课程结构，将课程划分为新员工入职培训、基层员工岗位能力培训、青年骨干提升培训、中层管理人员领导力培训四个部分。新员工课程主要设置烟草专卖法律法规、烟草行业文化、廉洁教育、岗位基本规范、安全教育等课程内容，一线业务岗开发专卖案件办理、客户服务、库存控制、智慧营销的实操课程，管理人员重点开设团队管理、风险控制、精益生产、公文写作、舆情应对课程。</w:t>
      </w:r>
    </w:p>
    <w:p w14:paraId="795412C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建立动态更新的内部课程资源库，对业务骨干进行定期的本土案例课程开发工作，把一线真实的工作案例作为教学素材。线上线下相结合的培训模式，通过线上学习平台的推送微课、短视频、题库，给员工提供碎片化的学习方式满足员工的碎片化学习需求，在线下用跟班实训、案例研讨、情景演练、技能比武等模式来化解工学矛盾。</w:t>
      </w:r>
    </w:p>
    <w:p w14:paraId="46BD383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（三）打造专业化内训师队伍，完善激励培育机制</w:t>
      </w:r>
    </w:p>
    <w:p w14:paraId="5A9D64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坚持“以内为主、外聘为辅”的教师队伍组建思想。完善内训师选拔标准，首先从业务能力强、语言表达能力强、作风好这三方面来选择入库的内训师。创建内训师培养计划，对内训师授课技巧、课程开发、教学设计进行专项的授课培训。创建内训师考核管理制度，对授课质量、课程开发数量、学员评价实行年度考核，实行动态进出。</w:t>
      </w:r>
    </w:p>
    <w:p w14:paraId="725D8A2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配套正向激励措施，落实课时工资，将内训师的工作经历和授课成果作为内训师人才评价、岗位晋升、评优的参考条件，调动内训师开发课程、承担授课的积极性。外部讲师选择聘请行业的专家、高校的学者、法务顾问等，以培养前沿理论、专项政策、外部合规为主，是内部师资的有效补充。</w:t>
      </w:r>
    </w:p>
    <w:p w14:paraId="3EC418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（四）落地四级评估体系，形成培训闭环管理</w:t>
      </w:r>
    </w:p>
    <w:p w14:paraId="572DF58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采用柯氏四级评估建立完整的评估闭环。一级评估在培训结束时立即进行满意度测评，二级评估采用线上考试和现场实操考核的方式检验学员对知识的掌握程度，三级评估在培训结束后一个月到三个月，由直接主管对员工的工作行为进行观察，检查培训技能是否在工作中得到运用，四级评估是按照年度对培训项目对工作指标的提升情况进行评价，即专卖市场净化率、客户满意度、差错率等指标的变化。</w:t>
      </w:r>
    </w:p>
    <w:p w14:paraId="4C31B69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结束语：</w:t>
      </w:r>
    </w:p>
    <w:p w14:paraId="495BCC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人才就是烟草企业发展的基础力量，培训体系的搭建要跟业</w:t>
      </w:r>
      <w:bookmarkStart w:id="0" w:name="_GoBack"/>
      <w:bookmarkEnd w:id="0"/>
      <w:r>
        <w:rPr>
          <w:rFonts w:hint="eastAsia"/>
          <w:lang w:val="en-US" w:eastAsia="zh-CN"/>
        </w:rPr>
        <w:t>务变革同步进行。立足行业特性，对岗位需求做出精准对接，打通学以致用的通道，才能让培训发挥出最大的作用，促进一线的提升和管理水平的提高。不断改进人才培育体系，增强队伍活力，才能给企业高质量发展赋予持久而稳固的人才支撑。</w:t>
      </w:r>
    </w:p>
    <w:p w14:paraId="255B630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参考文献：</w:t>
      </w:r>
    </w:p>
    <w:p w14:paraId="373B7B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536D43"/>
    <w:rsid w:val="256F3132"/>
    <w:rsid w:val="71147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2026-10-29T06:37:29Z</dcterms:created>
  <dcterms:modified xsi:type="dcterms:W3CDTF">2026-10-29T06:47:28Z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0940776A9C3343479D010BBE153D97AE_12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