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95C3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eastAsiaTheme="minorEastAsia" w:hint="eastAsia"/>
          <w:lang w:eastAsia="zh-CN"/>
        </w:rPr>
      </w:pPr>
      <w:r>
        <w:rPr>
          <w:rFonts w:hint="eastAsia"/>
        </w:rPr>
        <w:t>作者简介：王枫，1973年11月，男，汉，江苏苏州，本科，</w:t>
      </w:r>
      <w:r>
        <w:rPr>
          <w:rFonts w:hint="eastAsia"/>
          <w:lang w:val="en-US" w:eastAsia="zh-CN"/>
        </w:rPr>
        <w:t>高级工程师</w:t>
      </w:r>
      <w:r>
        <w:rPr>
          <w:rFonts w:hint="eastAsia"/>
        </w:rPr>
        <w:t>，岩土工程</w:t>
      </w:r>
      <w:r>
        <w:rPr>
          <w:rFonts w:hint="eastAsia"/>
          <w:lang w:eastAsia="zh-CN"/>
        </w:rPr>
        <w:t>（</w:t>
      </w:r>
      <w:r>
        <w:rPr>
          <w:rFonts w:hint="eastAsia"/>
        </w:rPr>
        <w:t xml:space="preserve"> 苏州枫石堂工程科技有限公司</w:t>
      </w:r>
      <w:r>
        <w:rPr>
          <w:rFonts w:hint="eastAsia"/>
          <w:lang w:eastAsia="zh-CN"/>
        </w:rPr>
        <w:t>，</w:t>
      </w:r>
      <w:r>
        <w:rPr>
          <w:rFonts w:hint="eastAsia"/>
          <w:lang w:val="en-US" w:eastAsia="zh-CN"/>
        </w:rPr>
        <w:t>江苏苏州，215000</w:t>
      </w:r>
      <w:r>
        <w:rPr>
          <w:rFonts w:hint="eastAsia"/>
          <w:lang w:eastAsia="zh-CN"/>
        </w:rPr>
        <w:t>）</w:t>
      </w:r>
    </w:p>
    <w:p w14:paraId="0E0165B9">
      <w:pPr>
        <w:keepNext w:val="0"/>
        <w:keepLines w:val="0"/>
        <w:pageBreakBefore w:val="0"/>
        <w:widowControl w:val="0"/>
        <w:kinsoku/>
        <w:wordWrap/>
        <w:overflowPunct/>
        <w:topLinePunct w:val="0"/>
        <w:autoSpaceDE/>
        <w:autoSpaceDN/>
        <w:bidi w:val="0"/>
        <w:adjustRightInd/>
        <w:snapToGrid/>
        <w:spacing w:line="360" w:lineRule="auto"/>
        <w:ind w:firstLine="1890" w:firstLineChars="900"/>
        <w:textAlignment w:val="auto"/>
        <w:rPr>
          <w:rFonts w:hint="eastAsia"/>
        </w:rPr>
      </w:pPr>
      <w:r>
        <w:rPr>
          <w:rFonts w:hint="eastAsia"/>
        </w:rPr>
        <w:t>动力设备地基刚度对厂房楼板隔振的影响研究</w:t>
      </w:r>
    </w:p>
    <w:p w14:paraId="1FCB67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rPr>
        <w:t>为了探究地基刚度参数对于工业厂房楼板隔振的影响机理，文章对竖向、水平、转动三个方向刚度系数进行了理论力学表征并建立数值仿真模型，对各个刚度分量变化引起的楼板振动加速度响应、位移幅值和传递衰减率的变化规律进行了研究，并分析了采用参数敏感度排序方法的楼板隔振优化设计方案以及设备运行频率与刚度匹配方案之间的制约关系，得出地基刚度参数三向协同调节才是保证楼板隔振性能达到全频域的目的。</w:t>
      </w:r>
    </w:p>
    <w:p w14:paraId="7EFB5B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hint="eastAsia"/>
        </w:rPr>
        <w:t>关键词：动力设备</w:t>
      </w:r>
      <w:r>
        <w:rPr>
          <w:rFonts w:hint="eastAsia"/>
          <w:lang w:eastAsia="zh-CN"/>
        </w:rPr>
        <w:t>；</w:t>
      </w:r>
      <w:r>
        <w:rPr>
          <w:rFonts w:hint="eastAsia"/>
        </w:rPr>
        <w:t>地基刚度参数</w:t>
      </w:r>
      <w:r>
        <w:rPr>
          <w:rFonts w:hint="eastAsia"/>
          <w:lang w:eastAsia="zh-CN"/>
        </w:rPr>
        <w:t>；</w:t>
      </w:r>
      <w:r>
        <w:rPr>
          <w:rFonts w:hint="eastAsia"/>
        </w:rPr>
        <w:t>工业厂房</w:t>
      </w:r>
      <w:r>
        <w:rPr>
          <w:rFonts w:hint="eastAsia"/>
          <w:lang w:eastAsia="zh-CN"/>
        </w:rPr>
        <w:t>；</w:t>
      </w:r>
      <w:r>
        <w:rPr>
          <w:rFonts w:hint="eastAsia"/>
        </w:rPr>
        <w:t>楼板隔振效果</w:t>
      </w:r>
      <w:r>
        <w:rPr>
          <w:rFonts w:hint="eastAsia"/>
          <w:lang w:eastAsia="zh-CN"/>
        </w:rPr>
        <w:t>；</w:t>
      </w:r>
      <w:r>
        <w:rPr>
          <w:rFonts w:hint="eastAsia"/>
        </w:rPr>
        <w:t>定量评价指标</w:t>
      </w:r>
    </w:p>
    <w:p w14:paraId="1E9EE8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工业是国民经济发展的根基，工业厂房是人类智慧的结晶，工业厂房的建造成果是城市面貌、城市形象的直接反映。近些年来，建筑观念处在持续更新的状态之中，整个社会产业结构也出现了一定的变动，给工业厂房的发展赋予了崭新的发展良机。工业厂房主要是建筑业、交通运输业、工业和商业的单位较多。2020年厂房类建筑物竣工面积为4.851亿平方米，占全国建筑业企业房屋竣工面积的13.81%。目前动力设备在工业厂房楼板上密集设置，设备运转产生的激振力经由基础底板传递到楼板结构中，地基刚度参数取值的差别很大直接决定着楼板隔振的效果，准确地表征、有效调节地基刚度参数成了工业厂房楼板振动控制设计中必须重视并加以深入探讨的重大课题。</w:t>
      </w:r>
    </w:p>
    <w:p w14:paraId="1C7470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1.动力设备基础地基刚度参数的理论力学表征</w:t>
      </w:r>
    </w:p>
    <w:p w14:paraId="701063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动力设备基础的地基刚度参数在理论力学上被分为竖向刚度系数K</w:t>
      </w:r>
      <w:r>
        <w:rPr>
          <w:rFonts w:hint="eastAsia"/>
          <w:vertAlign w:val="subscript"/>
        </w:rPr>
        <w:t>z</w:t>
      </w:r>
      <w:r>
        <w:rPr>
          <w:rFonts w:hint="eastAsia"/>
        </w:rPr>
        <w:t>，水平刚度系数K</w:t>
      </w:r>
      <w:r>
        <w:rPr>
          <w:rFonts w:hint="eastAsia"/>
          <w:vertAlign w:val="subscript"/>
        </w:rPr>
        <w:t>h</w:t>
      </w:r>
      <w:r>
        <w:rPr>
          <w:rFonts w:hint="eastAsia"/>
        </w:rPr>
        <w:t>和转动刚度系数K</w:t>
      </w:r>
      <w:r>
        <w:rPr>
          <w:rFonts w:hint="eastAsia"/>
          <w:vertAlign w:val="subscript"/>
        </w:rPr>
        <w:t>φ</w:t>
      </w:r>
      <w:r>
        <w:rPr>
          <w:rFonts w:hint="eastAsia"/>
        </w:rPr>
        <w:t>三个部分，一起形成了一个完整的基底-地基系统抵抗动力变形能力的参数体系，任何一部分缺失都会造成系统动力响应计算的失真。竖向刚度系数K</w:t>
      </w:r>
      <w:r>
        <w:rPr>
          <w:rFonts w:hint="eastAsia"/>
          <w:vertAlign w:val="subscript"/>
        </w:rPr>
        <w:t>z</w:t>
      </w:r>
      <w:r>
        <w:rPr>
          <w:rFonts w:hint="eastAsia"/>
        </w:rPr>
        <w:t>指基底单位竖向位移所引起的地基恢复力，量值同地基土的弹性模量、泊松比以及基底接触面积有联系，物理本质就是土体在法向压缩状态下弹性储能密度的宏观反映；水平刚度系数K</w:t>
      </w:r>
      <w:r>
        <w:rPr>
          <w:rFonts w:hint="eastAsia"/>
          <w:vertAlign w:val="subscript"/>
        </w:rPr>
        <w:t>h</w:t>
      </w:r>
      <w:r>
        <w:rPr>
          <w:rFonts w:hint="eastAsia"/>
        </w:rPr>
        <w:t>为基础单位侧移时所引起的地基抗力，由土体剪切刚度对基底接触面的积分得到，随着基础埋深增大而明显增大，转动刚度系数K</w:t>
      </w:r>
      <w:r>
        <w:rPr>
          <w:rFonts w:hint="eastAsia"/>
          <w:vertAlign w:val="subscript"/>
        </w:rPr>
        <w:t>φ</w:t>
      </w:r>
      <w:r>
        <w:rPr>
          <w:rFonts w:hint="eastAsia"/>
        </w:rPr>
        <w:t>用基础绕质心轴单位转角所引起的弯矩来度量，在偏心激振工况下力学效果最为明显。这三类参数的力学表征依靠Winkler弹性地基模型作为理论基础，把连续分布的地基反力用集中弹簧代替，弹簧刚度用床层系数乘以接触面积来决定，引入弹性半空间理论之后可以改善基础尺寸效应，使各项参数的取值更接近地基受实际动荷载作用时的力学反应本质</w:t>
      </w:r>
      <w:r>
        <w:rPr>
          <w:rFonts w:hint="eastAsia"/>
          <w:vertAlign w:val="superscript"/>
        </w:rPr>
        <w:t>[1]</w:t>
      </w:r>
      <w:r>
        <w:rPr>
          <w:rFonts w:hint="eastAsia"/>
        </w:rPr>
        <w:t>。</w:t>
      </w:r>
    </w:p>
    <w:p w14:paraId="74A644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2.地基刚度参数影响分析的数值仿真模型建立</w:t>
      </w:r>
    </w:p>
    <w:p w14:paraId="04DE45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2.1工业厂房动力设备基础的有限元模型构建</w:t>
      </w:r>
    </w:p>
    <w:p w14:paraId="20CF67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工业厂房动力设备基础有限元模型以实际厂房结构几何参数为输入，用三维实体单元对柱墩、基础底板、地梁做精细离散，设备安装区网格密度比外侧结构高很多，可以很好地反映出局部动力响应的最大值。根据勘察报告中给出的分层岩土参数，把地基土体的弹性模量、泊松比、密度分别赋予相应的数值，用底部截断边界施加黏弹性吸收条件来消除人工边界处应力波的虚假反射，使动力响应的结果接近真实的值。将设备激振力施加到基础顶面节点上，荷载频率包括设备额定转速附近宽频域内的所有谐波荷载，为之后参数敏感度分析提供稳定的计算支撑。</w:t>
      </w:r>
    </w:p>
    <w:p w14:paraId="38F7D9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2.2地基竖向刚度参数的合理取值方法</w:t>
      </w:r>
    </w:p>
    <w:p w14:paraId="68C475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基竖向刚度参数取值以现场平板载荷试验为主，直接从荷载-沉降曲线的线性段斜率换算床层系数，防止由于地区差异导致的纯经验公式的系统误差。对勘察资料较少的工程场地用弹性半空间理论求得基底面积、埋深修正系数，并在已知地基压缩模量的基础上求出等效竖向弹簧刚度，最后要和静力触探测试值做交叉检验，偏差大于规定的阈值就以试验数据为准。另外饱和软土地基还要</w:t>
      </w:r>
      <w:r>
        <w:rPr>
          <w:rFonts w:hint="eastAsia"/>
          <w:lang w:eastAsia="zh-CN"/>
        </w:rPr>
        <w:t>加</w:t>
      </w:r>
      <w:r>
        <w:rPr>
          <w:rFonts w:hint="eastAsia"/>
        </w:rPr>
        <w:t>入频率有关的动刚度修正项，动力工况下土体刚度比静力标准值要高很多，不考虑频率依赖性会使系统的固有频率被低估，导致隔振设计的裕度保守</w:t>
      </w:r>
      <w:r>
        <w:rPr>
          <w:rFonts w:hint="eastAsia"/>
          <w:vertAlign w:val="superscript"/>
        </w:rPr>
        <w:t>[</w:t>
      </w:r>
      <w:r>
        <w:rPr>
          <w:rFonts w:hint="eastAsia"/>
          <w:vertAlign w:val="superscript"/>
          <w:lang w:val="en-US" w:eastAsia="zh-CN"/>
        </w:rPr>
        <w:t>2</w:t>
      </w:r>
      <w:r>
        <w:rPr>
          <w:rFonts w:hint="eastAsia"/>
          <w:vertAlign w:val="superscript"/>
        </w:rPr>
        <w:t>]</w:t>
      </w:r>
      <w:r>
        <w:rPr>
          <w:rFonts w:hint="eastAsia"/>
        </w:rPr>
        <w:t>。</w:t>
      </w:r>
      <w:bookmarkStart w:id="0" w:name="_GoBack"/>
      <w:bookmarkEnd w:id="0"/>
    </w:p>
    <w:p w14:paraId="2BCE61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4.基于地基刚度参数调控的工业厂房楼板隔振设计方法</w:t>
      </w:r>
    </w:p>
    <w:p w14:paraId="033557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4.1地基刚度参数敏感度对楼板隔振优化设计的指导</w:t>
      </w:r>
    </w:p>
    <w:p w14:paraId="68A744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地基刚度参数敏感度分析对于楼板隔振优化设计来说有着不可替代的引导作用，在多参数耦合结构中明确K</w:t>
      </w:r>
      <w:r>
        <w:rPr>
          <w:rFonts w:hint="eastAsia"/>
          <w:vertAlign w:val="subscript"/>
        </w:rPr>
        <w:t>z</w:t>
      </w:r>
      <w:r>
        <w:rPr>
          <w:rFonts w:hint="eastAsia"/>
        </w:rPr>
        <w:t>、K</w:t>
      </w:r>
      <w:r>
        <w:rPr>
          <w:rFonts w:hint="eastAsia"/>
          <w:vertAlign w:val="subscript"/>
        </w:rPr>
        <w:t>h</w:t>
      </w:r>
      <w:r>
        <w:rPr>
          <w:rFonts w:hint="eastAsia"/>
        </w:rPr>
        <w:t>、K</w:t>
      </w:r>
      <w:r>
        <w:rPr>
          <w:rFonts w:hint="eastAsia"/>
          <w:vertAlign w:val="subscript"/>
        </w:rPr>
        <w:t>φ</w:t>
      </w:r>
      <w:r>
        <w:rPr>
          <w:rFonts w:hint="eastAsia"/>
        </w:rPr>
        <w:t>各刚度分量对于楼板振动响应的贡献权重，为之后优化资源的合理分配做好量化的铺垫。敏感度是振动传递率对于各个刚度参数的偏导数，分析发现竖向刚度系数K</w:t>
      </w:r>
      <w:r>
        <w:rPr>
          <w:rFonts w:hint="eastAsia"/>
          <w:vertAlign w:val="subscript"/>
        </w:rPr>
        <w:t>z</w:t>
      </w:r>
      <w:r>
        <w:rPr>
          <w:rFonts w:hint="eastAsia"/>
        </w:rPr>
        <w:t>在激振频率非常接近系统固有频率的时候，敏感度系数最大，楼板加速度响应对于K</w:t>
      </w:r>
      <w:r>
        <w:rPr>
          <w:rFonts w:hint="eastAsia"/>
          <w:vertAlign w:val="subscript"/>
        </w:rPr>
        <w:t>z</w:t>
      </w:r>
      <w:r>
        <w:rPr>
          <w:rFonts w:hint="eastAsia"/>
        </w:rPr>
        <w:t>微小的变化最为敏感，是需要优先控制的对象，转动刚度系数K</w:t>
      </w:r>
      <w:r>
        <w:rPr>
          <w:rFonts w:hint="eastAsia"/>
          <w:vertAlign w:val="subscript"/>
        </w:rPr>
        <w:t>φ</w:t>
      </w:r>
      <w:r>
        <w:rPr>
          <w:rFonts w:hint="eastAsia"/>
        </w:rPr>
        <w:t>在激振力存在明显的偏心分量时敏感度迅速上升，转动刚度不够容易导致基础摇摆变形以多条路径的形式传入楼板，造成振动传递效率的增大，水平刚度系数K</w:t>
      </w:r>
      <w:r>
        <w:rPr>
          <w:rFonts w:hint="eastAsia"/>
          <w:vertAlign w:val="subscript"/>
        </w:rPr>
        <w:t>h</w:t>
      </w:r>
      <w:r>
        <w:rPr>
          <w:rFonts w:hint="eastAsia"/>
        </w:rPr>
        <w:t>的敏感度在多跨连续楼盖中由于楼盖面内刚度再分配引起明显的位置相关性，靠近激振源的位置对于K</w:t>
      </w:r>
      <w:r>
        <w:rPr>
          <w:rFonts w:hint="eastAsia"/>
          <w:vertAlign w:val="subscript"/>
        </w:rPr>
        <w:t>h</w:t>
      </w:r>
      <w:r>
        <w:rPr>
          <w:rFonts w:hint="eastAsia"/>
        </w:rPr>
        <w:t>的变化反应最为敏感，远端测点的调控收益呈边际递减趋势。按照敏感度排序来创建优化设计的优先次序，将高敏感度参数优先设置调节目标区间，低敏感度参数在高敏感度参数稳定之后再加以协同补偿，能够明显缩减设计迭代周期，让楼板全频段的振动传递率快速趋近于可接受范围之内，防止全参数共同调整造成的优化路径混乱。</w:t>
      </w:r>
    </w:p>
    <w:p w14:paraId="375B36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4.2动力设备运行频率对地基刚度参数匹配方案的制约</w:t>
      </w:r>
    </w:p>
    <w:p w14:paraId="600AD5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动力设备运转频率是地基刚度参数匹配方案的首要约束条件，匹配是否合理要以频率比能否保持在共振安全区内为最后的判定标准，任何脱离运行频率设定刚度的做法都存在系统性的错误可能。单速运行的设备激振频率固定，K</w:t>
      </w:r>
      <w:r>
        <w:rPr>
          <w:rFonts w:hint="eastAsia"/>
          <w:vertAlign w:val="subscript"/>
        </w:rPr>
        <w:t>z</w:t>
      </w:r>
      <w:r>
        <w:rPr>
          <w:rFonts w:hint="eastAsia"/>
        </w:rPr>
        <w:t>的选取要使基础固有频率与激振频率相差大于1.4倍以上，频率比保持在远离共振区的高频率侧，该类工况设计窗口大、参数容差高，工程实现难度小；变速运行设备的激振频率随着升降速过程的进行而不断扫描，频率比必然处在共振区，仅仅依靠K</w:t>
      </w:r>
      <w:r>
        <w:rPr>
          <w:rFonts w:hint="eastAsia"/>
          <w:vertAlign w:val="subscript"/>
        </w:rPr>
        <w:t>z</w:t>
      </w:r>
      <w:r>
        <w:rPr>
          <w:rFonts w:hint="eastAsia"/>
        </w:rPr>
        <w:t>调节固有频率是不能避免瞬态共振的，必须同时加强基础阻尼以抑制过共振区段的瞬态振幅，K</w:t>
      </w:r>
      <w:r>
        <w:rPr>
          <w:rFonts w:hint="eastAsia"/>
          <w:vertAlign w:val="subscript"/>
        </w:rPr>
        <w:t>h</w:t>
      </w:r>
      <w:r>
        <w:rPr>
          <w:rFonts w:hint="eastAsia"/>
        </w:rPr>
        <w:t>在该类工况下对水平激振分量的约束作用不能被忽略；高转速精密设备由于长时间工作磨损造成不平衡量不断变化，在额定转速附近存在频率的漂移，地基刚度参数的选择需在额定频率两端预留一定的安全带宽，不能只针对单个额定转速确定参数匹配的要求，否则频率漂移会使工况慢慢进入共振敏感区，造成楼板振动响应逐渐超出允许范围，隔振失效一般会在投产数月之后才被发现</w:t>
      </w:r>
      <w:r>
        <w:rPr>
          <w:rFonts w:hint="eastAsia"/>
          <w:vertAlign w:val="superscript"/>
        </w:rPr>
        <w:t>[</w:t>
      </w:r>
      <w:r>
        <w:rPr>
          <w:rFonts w:hint="eastAsia"/>
          <w:vertAlign w:val="superscript"/>
          <w:lang w:val="en-US" w:eastAsia="zh-CN"/>
        </w:rPr>
        <w:t>5</w:t>
      </w:r>
      <w:r>
        <w:rPr>
          <w:rFonts w:hint="eastAsia"/>
          <w:vertAlign w:val="superscript"/>
        </w:rPr>
        <w:t>]</w:t>
      </w:r>
      <w:r>
        <w:rPr>
          <w:rFonts w:hint="eastAsia"/>
        </w:rPr>
        <w:t>。</w:t>
      </w:r>
    </w:p>
    <w:p w14:paraId="367CEC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4.3地基刚度参数优化方案的工程实例验证</w:t>
      </w:r>
    </w:p>
    <w:p w14:paraId="4367BA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某工业园区机械制造厂房作为工程验证载体，该厂房为四层钢筋混凝土框架结构，第二层楼板并排布置了三个额定转速为1200转/分的离心鼓风机，基础为钢筋混凝土平板式独立基础，地基土为中等压缩性粉质黏土，地基处理方式为强夯法。投产以后二层楼板最大振动加速度值都比《工业建筑振动控制设计标准》GB 50190规定的容许值大得多，最大振动传递率为0.68，楼板中跨区域在满载工况下有较大的振感，精密装配工序被搬到了二层以外。对地基刚度参数做系统的复核，确定强夯施工阶段击数不足造成实测K</w:t>
      </w:r>
      <w:r>
        <w:rPr>
          <w:rFonts w:hint="eastAsia"/>
          <w:vertAlign w:val="subscript"/>
        </w:rPr>
        <w:t>z</w:t>
      </w:r>
      <w:r>
        <w:rPr>
          <w:rFonts w:hint="eastAsia"/>
        </w:rPr>
        <w:t>比设计值小了大约23%，频率比从预期的1.58降到1.24，进入共振敏感区；基础施工偏移造成实际的有效埋深不够，转动刚度K</w:t>
      </w:r>
      <w:r>
        <w:rPr>
          <w:rFonts w:hint="eastAsia"/>
          <w:vertAlign w:val="subscript"/>
        </w:rPr>
        <w:t>φ</w:t>
      </w:r>
      <w:r>
        <w:rPr>
          <w:rFonts w:hint="eastAsia"/>
        </w:rPr>
        <w:t>比计算值低大约17%，水平方向抗剪构造缺失造成K</w:t>
      </w:r>
      <w:r>
        <w:rPr>
          <w:rFonts w:hint="eastAsia"/>
          <w:vertAlign w:val="subscript"/>
        </w:rPr>
        <w:t>h</w:t>
      </w:r>
      <w:r>
        <w:rPr>
          <w:rFonts w:hint="eastAsia"/>
        </w:rPr>
        <w:t>达不到设计目标值的81%，三个参数的偏差一起叠加，导致楼板响应超限。优化方案对基础底部进行高压劈裂注浆可使K</w:t>
      </w:r>
      <w:r>
        <w:rPr>
          <w:rFonts w:hint="eastAsia"/>
          <w:vertAlign w:val="subscript"/>
        </w:rPr>
        <w:t>z</w:t>
      </w:r>
      <w:r>
        <w:rPr>
          <w:rFonts w:hint="eastAsia"/>
        </w:rPr>
        <w:t>达到目标值，侧面浇筑钢筋混凝土护脚墙补充K</w:t>
      </w:r>
      <w:r>
        <w:rPr>
          <w:rFonts w:hint="eastAsia"/>
          <w:vertAlign w:val="subscript"/>
        </w:rPr>
        <w:t>φ</w:t>
      </w:r>
      <w:r>
        <w:rPr>
          <w:rFonts w:hint="eastAsia"/>
        </w:rPr>
        <w:t>的不足，水平方向加设抗剪销键改善K</w:t>
      </w:r>
      <w:r>
        <w:rPr>
          <w:rFonts w:hint="eastAsia"/>
          <w:vertAlign w:val="subscript"/>
        </w:rPr>
        <w:t>h</w:t>
      </w:r>
      <w:r>
        <w:rPr>
          <w:rFonts w:hint="eastAsia"/>
        </w:rPr>
        <w:t>过低的问题，三者依次进行，互不影响。竣工验收检测结果表明各个测点的振动传递率都控制在0.29以下，楼板最大加速度值小于容许值的74%，鼓风机满载工况下楼板的振动完全消失，三向刚度协同控制方案的工程有效性得到了证明。</w:t>
      </w:r>
    </w:p>
    <w:p w14:paraId="17647D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360ACA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因此竖向、水</w:t>
      </w:r>
      <w:r>
        <w:rPr>
          <w:rFonts w:hint="eastAsia"/>
        </w:rPr>
        <w:t>平、转动三个方向的地基刚度系数对于楼板隔振效果的作用机理各有不同，三向耦合效应使单向刚度优化不能达到全频域隔振合格的要求，协同控制才是解决问题的根本方法。工程实践当中地基动刚度频率相关性一直被忽略，设计取值使用静力经验数据，隔振裕量在投入使用之后隐藏地消耗，振动超标的问题因此才被延迟地暴露出来。后续研究应该制订动刚度原位测试规程，缩小参数设计值和实测值的差异，从取值源头提高楼板隔振设计的工程可靠性。</w:t>
      </w:r>
    </w:p>
    <w:p w14:paraId="084F84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参考文献：</w:t>
      </w:r>
    </w:p>
    <w:p w14:paraId="168F66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[1]丁洋,李碧卿,李今保,翟传鹏,马江杰,张龙珠.钢结构厂房楼板振动控制与减振加固技术研究[J].建筑技术,2026,57(13):1544-1547.</w:t>
      </w:r>
    </w:p>
    <w:p w14:paraId="267F9F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[2]赵翔.工业建筑隔振类型划分及针对性减振措施探讨[N].中华建筑报,2026-07-07(010).</w:t>
      </w:r>
    </w:p>
    <w:p w14:paraId="69D0D9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[3]秦文.基于降低某工业厂房楼盖振动的减隔振装置设计[J].工程抗震与加固改造,2025,47(5):116-120.</w:t>
      </w:r>
    </w:p>
    <w:p w14:paraId="253633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[4]张雄.基于设备扰力的某工业厂房减振对策研究[D].导师：熊仲明.西安建筑科技大学,2023.</w:t>
      </w:r>
    </w:p>
    <w:p w14:paraId="3B2FD7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[5]陈婉琼.设备激励引起的钢筋混凝土厂房楼板振动分析及控制研究[D].导师：赵更歧.郑州大学,2023.</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52C5E"/>
    <w:rsid w:val="06345E06"/>
    <w:rsid w:val="0A132602"/>
    <w:rsid w:val="0C711B61"/>
    <w:rsid w:val="24B96302"/>
    <w:rsid w:val="24CA4DE9"/>
    <w:rsid w:val="24FD4004"/>
    <w:rsid w:val="2817235C"/>
    <w:rsid w:val="29215044"/>
    <w:rsid w:val="30EA3919"/>
    <w:rsid w:val="3600792F"/>
    <w:rsid w:val="382D2531"/>
    <w:rsid w:val="39DC420F"/>
    <w:rsid w:val="3C2F2426"/>
    <w:rsid w:val="3F656A54"/>
    <w:rsid w:val="42782310"/>
    <w:rsid w:val="43D16466"/>
    <w:rsid w:val="45052C5E"/>
    <w:rsid w:val="51BC5EA9"/>
    <w:rsid w:val="53915C12"/>
    <w:rsid w:val="685A43CD"/>
    <w:rsid w:val="73F13E37"/>
    <w:rsid w:val="7B1448AF"/>
    <w:rsid w:val="7BEB7AFD"/>
    <w:rsid w:val="7E5213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4</Pages>
  <Words>4839</Words>
  <Characters>5060</Characters>
  <Application>Microsoft Office Word</Application>
  <DocSecurity>0</DocSecurity>
  <Lines>0</Lines>
  <Paragraphs>0</Paragraphs>
  <ScaleCrop>false</ScaleCrop>
  <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丹石</dc:creator>
  <cp:lastModifiedBy>不在奢求</cp:lastModifiedBy>
  <cp:revision>1</cp:revision>
  <dcterms:created xsi:type="dcterms:W3CDTF">2026-10-01T10:19:00Z</dcterms:created>
  <dcterms:modified xsi:type="dcterms:W3CDTF">2026-10-29T05:09:56Z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44AE41A8D50A48579E55C35771856D1F_11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