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D46D3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防火门在消防监督检查环节暴露的问题和改进措施</w:t>
      </w:r>
    </w:p>
    <w:p w14:paraId="759D1F5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46772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摘要</w:t>
      </w:r>
      <w:r>
        <w:rPr>
          <w:rFonts w:ascii="宋体" w:eastAsia="宋体" w:hAnsi="宋体" w:cs="宋体" w:hint="eastAsia"/>
          <w:color w:val="auto"/>
          <w:lang w:val="en-US" w:eastAsia="zh-CN"/>
        </w:rPr>
        <w:t>：</w:t>
      </w:r>
      <w:r>
        <w:rPr>
          <w:rFonts w:ascii="宋体" w:eastAsia="宋体" w:hAnsi="宋体" w:cs="宋体" w:hint="default"/>
          <w:color w:val="auto"/>
          <w:lang w:val="en-US" w:eastAsia="zh-CN"/>
        </w:rPr>
        <w:t>防火门是火灾时防止烟气蔓延，保证</w:t>
      </w:r>
      <w:bookmarkStart w:id="0" w:name="_GoBack"/>
      <w:bookmarkEnd w:id="0"/>
      <w:r>
        <w:rPr>
          <w:rFonts w:ascii="宋体" w:eastAsia="宋体" w:hAnsi="宋体" w:cs="宋体" w:hint="default"/>
          <w:color w:val="auto"/>
          <w:lang w:val="en-US" w:eastAsia="zh-CN"/>
        </w:rPr>
        <w:t>疏散的防火分隔设施，防火门的质量好坏以及完好情况直接影响到建筑防火分隔系统的有效性。本文根据消防监督检查的实际情况，从产品资质、安装施工、日常维护、执法判定四个方面总结防火门存在的典型问题，分析产生原因，提出源头控制、过程监管、责任落实、技术支撑四个方面的改进措施，为提高防火门的监督效果提供一定的参考。</w:t>
      </w:r>
    </w:p>
    <w:p w14:paraId="18713D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关键词</w:t>
      </w:r>
      <w:r>
        <w:rPr>
          <w:rFonts w:ascii="宋体" w:eastAsia="宋体" w:hAnsi="宋体" w:cs="宋体" w:hint="eastAsia"/>
          <w:color w:val="auto"/>
          <w:lang w:val="en-US" w:eastAsia="zh-CN"/>
        </w:rPr>
        <w:t>：</w:t>
      </w:r>
      <w:r>
        <w:rPr>
          <w:rFonts w:ascii="宋体" w:eastAsia="宋体" w:hAnsi="宋体" w:cs="宋体" w:hint="default"/>
          <w:color w:val="auto"/>
          <w:lang w:val="en-US" w:eastAsia="zh-CN"/>
        </w:rPr>
        <w:t>防火门；消防监督检查；隐患治理</w:t>
      </w:r>
    </w:p>
    <w:p w14:paraId="6FA044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引言</w:t>
      </w:r>
    </w:p>
    <w:p w14:paraId="057731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防火门依靠建筑防火分隔设计而存在，有阻止火势蔓延的作用以及保证疏散通道畅通的作用，防火门的好坏是由产品质量、安装质量、维护情况共同决定的。从监督检查的实践来看，防火门产品不合格、安装有误、保养不到位的现象在各个场所反复发生，是造成火灾隐患的主要因素。本文主要针对消防监督检查中存在的典型问题进行剖析，给出相应的解决途径及具体的措施。</w:t>
      </w:r>
    </w:p>
    <w:p w14:paraId="7884A8E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w:t>
      </w:r>
      <w:r>
        <w:rPr>
          <w:rFonts w:ascii="宋体" w:eastAsia="宋体" w:hAnsi="宋体" w:cs="宋体" w:hint="eastAsia"/>
          <w:color w:val="auto"/>
          <w:lang w:val="en-US" w:eastAsia="zh-CN"/>
        </w:rPr>
        <w:t>、</w:t>
      </w:r>
      <w:r>
        <w:rPr>
          <w:rFonts w:ascii="宋体" w:eastAsia="宋体" w:hAnsi="宋体" w:cs="宋体" w:hint="default"/>
          <w:color w:val="auto"/>
          <w:lang w:val="en-US" w:eastAsia="zh-CN"/>
        </w:rPr>
        <w:t>防火门在消防监督检查环节暴露的问题</w:t>
      </w:r>
    </w:p>
    <w:p w14:paraId="11706B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1.1产品生产与市场准入环节的资质失范</w:t>
      </w:r>
    </w:p>
    <w:p w14:paraId="1F942B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有些生产企业没有严格依照型式检验和认证程序开展工作，产品铭牌上耐火等级、生产批次、检验报告的内容不一致；填充材料使用了劣质岩棉甚至易燃保温材料，耐火隔热性能大打折扣。流通环节低价竞争严重，很多经销商只对供货资质及产品质量的一致性做形式上的审查，没有证件的生产</w:t>
      </w:r>
      <w:r>
        <w:rPr>
          <w:rFonts w:ascii="宋体" w:eastAsia="宋体" w:hAnsi="宋体" w:cs="宋体" w:hint="eastAsia"/>
          <w:color w:val="auto"/>
          <w:lang w:val="en-US" w:eastAsia="zh-CN"/>
        </w:rPr>
        <w:t>厂家以及</w:t>
      </w:r>
      <w:r>
        <w:rPr>
          <w:rFonts w:ascii="宋体" w:eastAsia="宋体" w:hAnsi="宋体" w:cs="宋体" w:hint="default"/>
          <w:color w:val="auto"/>
          <w:lang w:val="en-US" w:eastAsia="zh-CN"/>
        </w:rPr>
        <w:t>贴牌产品借助低价渠道进入市场。监督抽查中出现同一型号的产品现场检测结果和送检样品相差很大的现象，同一批次产品质量的波动也比较大，说明生产质量控制和市场准入都有所欠缺。</w:t>
      </w:r>
    </w:p>
    <w:p w14:paraId="559293F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1.4监督执法环节的判定困难</w:t>
      </w:r>
    </w:p>
    <w:p w14:paraId="6AC4BD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执法判定环节存在技术壁垒。现行监督检查主要依靠对产品的外观和资料进行检查，耐火性能不能在施工现场测量，对于填充材料内部的质量以及结构是否完整缺少有效的判定方式，产品检验报告同实际产品的一致性核验缺少便利的工具，跨区域产品的信息追溯比较困难，判定依据很难固定下来，同样的问题因为不同执法人员的经验不同，处理口径也有所不同。责令改正之后复查时间较长，部分单位对整改工作不够彻底就申请销案，隐患整改闭环存在很大空白，执法监督的效果和震慑作用受到限制。</w:t>
      </w:r>
    </w:p>
    <w:p w14:paraId="68E6C25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w:t>
      </w:r>
      <w:r>
        <w:rPr>
          <w:rFonts w:ascii="宋体" w:eastAsia="宋体" w:hAnsi="宋体" w:cs="宋体" w:hint="eastAsia"/>
          <w:color w:val="auto"/>
          <w:lang w:val="en-US" w:eastAsia="zh-CN"/>
        </w:rPr>
        <w:t>、</w:t>
      </w:r>
      <w:r>
        <w:rPr>
          <w:rFonts w:ascii="宋体" w:eastAsia="宋体" w:hAnsi="宋体" w:cs="宋体" w:hint="default"/>
          <w:color w:val="auto"/>
          <w:lang w:val="en-US" w:eastAsia="zh-CN"/>
        </w:rPr>
        <w:t>改进防火门消防监督检查工作的措施</w:t>
      </w:r>
    </w:p>
    <w:p w14:paraId="1F3A803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2.1严把产品源头关口，健全市场准入与追溯机制</w:t>
      </w:r>
    </w:p>
    <w:p w14:paraId="442856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产品源头治理属于防火门监督的第一个环节。推进型式检验和强制性产品认证制度相结合，形成覆盖生产、流通、使用全过程的产品信息追溯体系，实行产品铭牌二维码赋码和检验报告电子核验制度，使产品身份可以查，产品流向可以溯。增加生产环节质量飞行检查频次，把监督抽查的结果同市场准入资格的动态调整结合起来，对连续两次以上不合格的企业实行退出和信用惩戒。流通环节必须严格执行进货查验和索证索票制度，规范电商平台销售准入标准，对无证生产、贴牌套牌、翻新改装的产品依法查处并追查源头。同步加强施工现场进场复验制度，由建设单位、监理单位负责防火门选型和进场一致性核验工作，从多个关口切断不合格产品进入建筑工程的渠道，促使出厂批次抽检结果公示，落实质量主体责任</w:t>
      </w:r>
      <w:r>
        <w:rPr>
          <w:rFonts w:ascii="宋体" w:eastAsia="宋体" w:hAnsi="宋体" w:cs="宋体" w:hint="default"/>
          <w:color w:val="auto"/>
          <w:vertAlign w:val="superscript"/>
          <w:lang w:val="en-US" w:eastAsia="zh-CN"/>
        </w:rPr>
        <w:t>[</w:t>
      </w:r>
      <w:r>
        <w:rPr>
          <w:rFonts w:ascii="宋体" w:eastAsia="宋体" w:hAnsi="宋体" w:cs="宋体" w:hint="eastAsia"/>
          <w:color w:val="auto"/>
          <w:vertAlign w:val="superscript"/>
          <w:lang w:val="en-US" w:eastAsia="zh-CN"/>
        </w:rPr>
        <w:t>2</w:t>
      </w:r>
      <w:r>
        <w:rPr>
          <w:rFonts w:ascii="宋体" w:eastAsia="宋体" w:hAnsi="宋体" w:cs="宋体" w:hint="default"/>
          <w:color w:val="auto"/>
          <w:vertAlign w:val="superscript"/>
          <w:lang w:val="en-US" w:eastAsia="zh-CN"/>
        </w:rPr>
        <w:t>]</w:t>
      </w:r>
      <w:r>
        <w:rPr>
          <w:rFonts w:ascii="宋体" w:eastAsia="宋体" w:hAnsi="宋体" w:cs="宋体" w:hint="default"/>
          <w:color w:val="auto"/>
          <w:lang w:val="en-US" w:eastAsia="zh-CN"/>
        </w:rPr>
        <w:t>。</w:t>
      </w:r>
    </w:p>
    <w:p w14:paraId="1A4F4E5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2.3压实使用维护责任，完善常态化检查制度</w:t>
      </w:r>
    </w:p>
    <w:p w14:paraId="2C82EB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日常维护对于防火门功能长久保持起着重要作用。确定使用单位对防火门巡查、维护、检测的责任范围，建立防火门专项台账，对防火门的安装时间、检验情况、历次检查和维修事项做详细的记载，并实行责任</w:t>
      </w:r>
      <w:r>
        <w:rPr>
          <w:rFonts w:ascii="宋体" w:eastAsia="宋体" w:hAnsi="宋体" w:cs="宋体" w:hint="eastAsia"/>
          <w:color w:val="auto"/>
          <w:lang w:val="en-US" w:eastAsia="zh-CN"/>
        </w:rPr>
        <w:t>到人的制度</w:t>
      </w:r>
      <w:r>
        <w:rPr>
          <w:rFonts w:ascii="宋体" w:eastAsia="宋体" w:hAnsi="宋体" w:cs="宋体" w:hint="default"/>
          <w:color w:val="auto"/>
          <w:lang w:val="en-US" w:eastAsia="zh-CN"/>
        </w:rPr>
        <w:t>。把防火门的完好状况纳入到单位消防安全自我评估及行业信用评价范围，对于私自拆卸闭门器或者破坏防火门结构的行为依法予以查处，并倒查相关管理责任。根据建筑消防设施维护保养制度细化防火门周期性检查项目及判定标准，保证检查记录可查、整改闭环。推进常闭式防火门状态智慧监管，在疏散走道、楼梯间等重要区域设置门磁感应以及远程监测装置，可以对异常开启、闭门器失灵状态做出及时的预警，达到防火门状态的动态控制，降低人为疏忽以及监管的空白点，让功能隐患及时被发现、及时解决</w:t>
      </w:r>
      <w:r>
        <w:rPr>
          <w:rFonts w:ascii="宋体" w:eastAsia="宋体" w:hAnsi="宋体" w:cs="宋体" w:hint="default"/>
          <w:color w:val="auto"/>
          <w:vertAlign w:val="superscript"/>
          <w:lang w:val="en-US" w:eastAsia="zh-CN"/>
        </w:rPr>
        <w:t>[</w:t>
      </w:r>
      <w:r>
        <w:rPr>
          <w:rFonts w:ascii="宋体" w:eastAsia="宋体" w:hAnsi="宋体" w:cs="宋体" w:hint="eastAsia"/>
          <w:color w:val="auto"/>
          <w:vertAlign w:val="superscript"/>
          <w:lang w:val="en-US" w:eastAsia="zh-CN"/>
        </w:rPr>
        <w:t>3</w:t>
      </w:r>
      <w:r>
        <w:rPr>
          <w:rFonts w:ascii="宋体" w:eastAsia="宋体" w:hAnsi="宋体" w:cs="宋体" w:hint="default"/>
          <w:color w:val="auto"/>
          <w:vertAlign w:val="superscript"/>
          <w:lang w:val="en-US" w:eastAsia="zh-CN"/>
        </w:rPr>
        <w:t>]</w:t>
      </w:r>
      <w:r>
        <w:rPr>
          <w:rFonts w:ascii="宋体" w:eastAsia="宋体" w:hAnsi="宋体" w:cs="宋体" w:hint="default"/>
          <w:color w:val="auto"/>
          <w:lang w:val="en-US" w:eastAsia="zh-CN"/>
        </w:rPr>
        <w:t>。</w:t>
      </w:r>
    </w:p>
    <w:p w14:paraId="4362089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2.4提升监督执法能力，完善技术支撑与闭环管理</w:t>
      </w:r>
    </w:p>
    <w:p w14:paraId="22A8C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执法能力的提高是保证监督实效。研制轻量化便携式防火门现场检测装置，促使耐火完整性、填充材料密实度等指标可以进行现场快速筛查，对现场判定规程及不合格处置标准加以明确，解决隐蔽缺陷判定难的问题。提高监督人员专项业务培训的针对性，设置以产品一致性核验、安装工艺缺陷的识别以及常见的造假方式为内容的实操课，加强一线的辨识水平。建立健全责令整改、复查销案和行政处罚衔接闭环工作流程，确定整改期限和复查时限，对逾期未整改或者整改不到位的单位依法处罚并公开通报。创建跨区域执法信息共享以及联合惩戒机制，对屡犯不改的生产销售单位实施跨区域限制，并且加大监督案例的通报和交流力度，保持执法尺度的统一，依靠信息平台收集执法数据，考核治理成果，不断加强监督的震慑作用。</w:t>
      </w:r>
    </w:p>
    <w:p w14:paraId="2B0FD5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结语</w:t>
      </w:r>
    </w:p>
    <w:p w14:paraId="20DE23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防火门是建筑火灾防控系统的基本构件，一旦防火门的功能出现失效，在火灾中就会造成非常严重的后果。监督检查中出现的资质失范、安装错误、维护退化以及判定困难等问题，反映的是产品、施工、使用、执法各个环节控制薄弱的现象。只有把源头准入、过程监管、责任落实、技术支撑这四个环节结合起来形成一个完整的闭环，才能使防火门的完好率不断提高，保证人民群众生命财产的安全。</w:t>
      </w:r>
    </w:p>
    <w:p w14:paraId="4AEF705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6677F01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A57F6F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68E0D5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EECD586"/>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7A385"/>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2025-01-01T10:06:00Z</dcterms:created>
  <dcterms:modified xsi:type="dcterms:W3CDTF">2026-10-28T18:06:52Z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