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9115972">
      <w:pPr>
        <w:widowControl w:val="0"/>
        <w:suppressAutoHyphens/>
        <w:snapToGrid w:val="0"/>
        <w:spacing w:after="240" w:afterLines="100" w:line="314" w:lineRule="atLeast"/>
        <w:jc w:val="center"/>
        <w:rPr>
          <w:rStyle w:val="a5"/>
          <w:rFonts w:cs="Times New Roman" w:hint="eastAsia"/>
          <w:kern w:val="0"/>
          <w14:ligatures w14:val="none"/>
        </w:rPr>
      </w:pPr>
      <w:r>
        <w:rPr>
          <w:rStyle w:val="a5"/>
          <w:rFonts w:ascii="Times New Roman" w:hAnsi="Times New Roman" w:cs="Times New Roman" w:hint="eastAsia"/>
          <w:kern w:val="0"/>
          <w14:ligatures w14:val="none"/>
        </w:rPr>
        <w:t>无人机载</w:t>
      </w:r>
      <w:r>
        <w:rPr>
          <w:rStyle w:val="a5"/>
          <w:rFonts w:ascii="Times New Roman" w:hAnsi="Times New Roman" w:cs="Times New Roman"/>
          <w:kern w:val="0"/>
          <w14:ligatures w14:val="none"/>
        </w:rPr>
        <w:t>多模态</w:t>
      </w:r>
      <w:r>
        <w:rPr>
          <w:rStyle w:val="a5"/>
          <w:rFonts w:ascii="Times New Roman" w:hAnsi="Times New Roman" w:cs="Times New Roman" w:hint="eastAsia"/>
          <w:kern w:val="0"/>
          <w14:ligatures w14:val="none"/>
        </w:rPr>
        <w:t>鸟撞规避</w:t>
      </w:r>
      <w:r>
        <w:rPr>
          <w:rStyle w:val="a5"/>
          <w:rFonts w:ascii="Times New Roman" w:hAnsi="Times New Roman" w:cs="Times New Roman"/>
          <w:kern w:val="0"/>
          <w14:ligatures w14:val="none"/>
        </w:rPr>
        <w:t>系统设计与仿真</w:t>
      </w:r>
    </w:p>
    <w:p w14:paraId="39A13711">
      <w:pPr>
        <w:pStyle w:val="a7"/>
        <w:jc w:val="center"/>
      </w:pPr>
      <w:r>
        <w:rPr>
          <w:rFonts w:hint="eastAsia"/>
        </w:rPr>
        <w:t>陈若琳</w:t>
      </w:r>
      <w:r>
        <w:rPr>
          <w:rFonts w:hint="eastAsia"/>
          <w:lang w:val="en-US"/>
        </w:rPr>
        <w:t xml:space="preserve"> </w:t>
      </w:r>
      <w:r>
        <w:rPr>
          <w:rFonts w:hint="eastAsia"/>
        </w:rPr>
        <w:t>林志杰</w:t>
      </w:r>
      <w:r>
        <w:rPr>
          <w:rFonts w:hint="eastAsia"/>
          <w:lang w:val="en-US"/>
        </w:rPr>
        <w:t xml:space="preserve">  </w:t>
      </w:r>
      <w:r>
        <w:rPr>
          <w:rFonts w:hint="eastAsia"/>
        </w:rPr>
        <w:t>杜木子</w:t>
      </w:r>
    </w:p>
    <w:p w14:paraId="78CA5A0B">
      <w:pPr>
        <w:widowControl w:val="0"/>
        <w:suppressAutoHyphens/>
        <w:snapToGrid w:val="0"/>
        <w:spacing w:after="240" w:afterLines="100" w:line="314" w:lineRule="atLeast"/>
        <w:jc w:val="center"/>
        <w:rPr>
          <w:rFonts w:hint="eastAsia"/>
        </w:rPr>
      </w:pPr>
      <w:r>
        <w:rPr>
          <w:rStyle w:val="a5"/>
          <w:rFonts w:cs="Times New Roman" w:hint="eastAsia"/>
          <w:kern w:val="0"/>
          <w:sz w:val="24"/>
          <w:szCs w:val="24"/>
          <w14:ligatures w14:val="none"/>
        </w:rPr>
        <w:t>浙江省杭州市杭州医学院</w:t>
      </w:r>
    </w:p>
    <w:p w14:paraId="05ED5428">
      <w:pPr>
        <w:pStyle w:val="a9"/>
      </w:pPr>
      <w:r>
        <w:rPr>
          <w:rFonts w:eastAsia="黑体"/>
        </w:rPr>
        <w:t>摘  要：</w:t>
      </w:r>
      <w:r>
        <w:t>城市低空交通鸟击风险变大，但</w:t>
      </w:r>
      <w:r>
        <w:rPr>
          <w:rFonts w:hint="eastAsia"/>
        </w:rPr>
        <w:t>是现</w:t>
      </w:r>
      <w:r>
        <w:t>有的防撞</w:t>
      </w:r>
      <w:r>
        <w:rPr>
          <w:rFonts w:hint="eastAsia"/>
        </w:rPr>
        <w:t>手段</w:t>
      </w:r>
      <w:r>
        <w:t>大多依</w:t>
      </w:r>
      <w:r>
        <w:rPr>
          <w:rFonts w:hint="eastAsia"/>
        </w:rPr>
        <w:t>靠</w:t>
      </w:r>
      <w:r>
        <w:t>地面布置的无人机</w:t>
      </w:r>
      <w:r>
        <w:rPr>
          <w:rFonts w:hint="eastAsia"/>
        </w:rPr>
        <w:t>载视觉</w:t>
      </w:r>
      <w:r>
        <w:t>+声</w:t>
      </w:r>
      <w:r>
        <w:rPr>
          <w:rFonts w:hint="eastAsia"/>
        </w:rPr>
        <w:t>学</w:t>
      </w:r>
      <w:r>
        <w:t>多模</w:t>
      </w:r>
      <w:r>
        <w:rPr>
          <w:rFonts w:hint="eastAsia"/>
        </w:rPr>
        <w:t>态鸟撞规避</w:t>
      </w:r>
      <w:r>
        <w:t>系统。本系</w:t>
      </w:r>
      <w:r>
        <w:rPr>
          <w:rFonts w:hint="eastAsia"/>
        </w:rPr>
        <w:t>统</w:t>
      </w:r>
      <w:r>
        <w:t>以YO</w:t>
      </w:r>
      <w:r>
        <w:rPr>
          <w:rFonts w:hint="eastAsia"/>
        </w:rPr>
        <w:t>LOv8</w:t>
      </w:r>
      <w:r>
        <w:t>s检测</w:t>
      </w:r>
      <w:r>
        <w:rPr>
          <w:rFonts w:hint="eastAsia"/>
        </w:rPr>
        <w:t>和Byt</w:t>
      </w:r>
      <w:r>
        <w:rPr>
          <w:lang w:val="en-US"/>
        </w:rPr>
        <w:t>eTrack跟踪为基础的视觉通道、经过自适应降噪处理之后的BirdNET识别的声学通道加权融合，推导出三维安</w:t>
      </w:r>
      <w:r>
        <w:t>全包络公式(E1/E2/E3=86.6/718.8/971.7m)，结合卡尔曼5s</w:t>
      </w:r>
      <w:r>
        <w:rPr>
          <w:rFonts w:hint="eastAsia"/>
        </w:rPr>
        <w:t>预测</w:t>
      </w:r>
      <w:r>
        <w:t>鸟类的飞行轨迹，达</w:t>
      </w:r>
      <w:r>
        <w:rPr>
          <w:rFonts w:hint="eastAsia"/>
        </w:rPr>
        <w:t>到分级避让以及</w:t>
      </w:r>
      <w:r>
        <w:t>2.5kHz的非伤害性温和</w:t>
      </w:r>
      <w:r>
        <w:rPr>
          <w:rFonts w:hint="eastAsia"/>
        </w:rPr>
        <w:t>驱逐的目</w:t>
      </w:r>
      <w:r>
        <w:t>的。自主搭</w:t>
      </w:r>
      <w:r>
        <w:rPr>
          <w:rFonts w:hint="eastAsia"/>
        </w:rPr>
        <w:t>建的2D仿真90</w:t>
      </w:r>
      <w:r>
        <w:t>0帧检测准确率为96.9%，三级紧急只有6.7%，避让方向和来鸟方向</w:t>
      </w:r>
      <w:r>
        <w:rPr>
          <w:rFonts w:hint="eastAsia"/>
        </w:rPr>
        <w:t>相</w:t>
      </w:r>
      <w:r>
        <w:t>反，</w:t>
      </w:r>
      <w:r>
        <w:t>幅度可以</w:t>
      </w:r>
      <w:r>
        <w:rPr>
          <w:rFonts w:hint="eastAsia"/>
        </w:rPr>
        <w:t>控</w:t>
      </w:r>
      <w:r>
        <w:t>制，在±10%扰动下稳定。</w:t>
      </w:r>
    </w:p>
    <w:p w14:paraId="7CC23541">
      <w:pPr>
        <w:pStyle w:val="a11"/>
        <w:rPr>
          <w:rFonts w:eastAsia="黑体"/>
        </w:rPr>
      </w:pPr>
      <w:r>
        <w:rPr>
          <w:rFonts w:eastAsia="黑体"/>
        </w:rPr>
        <w:t>关键词：</w:t>
      </w:r>
      <w:r>
        <w:rPr>
          <w:rFonts w:hint="eastAsia"/>
        </w:rPr>
        <w:t>无人机</w:t>
      </w:r>
      <w:r>
        <w:t>；</w:t>
      </w:r>
      <w:r>
        <w:rPr>
          <w:rFonts w:hint="eastAsia"/>
        </w:rPr>
        <w:t>多模态感知</w:t>
      </w:r>
      <w:r>
        <w:t>；</w:t>
      </w:r>
      <w:r>
        <w:rPr>
          <w:rFonts w:hint="eastAsia"/>
        </w:rPr>
        <w:t>鸟撞规避；安全包络</w:t>
      </w:r>
      <w:r>
        <w:t>；</w:t>
      </w:r>
      <w:r>
        <w:rPr>
          <w:rFonts w:hint="eastAsia"/>
        </w:rPr>
        <w:t>非伤害驱离</w:t>
      </w:r>
    </w:p>
    <w:p w14:paraId="4181FDB1">
      <w:pPr>
        <w:pStyle w:val="12"/>
      </w:pPr>
      <w:bookmarkStart w:id="0" w:name="OLE_LINK5"/>
      <w:r>
        <w:t xml:space="preserve">0 </w:t>
      </w:r>
      <w:r>
        <w:rPr>
          <w:rFonts w:hint="eastAsia"/>
        </w:rPr>
        <w:t xml:space="preserve"> </w:t>
      </w:r>
      <w:r>
        <w:t>引言</w:t>
      </w:r>
    </w:p>
    <w:bookmarkEnd w:id="0"/>
    <w:p w14:paraId="32EE4B8A">
      <w:pPr>
        <w:ind w:firstLine="420" w:firstLineChars="200"/>
        <w:rPr>
          <w:rFonts w:ascii="Times New Roman" w:eastAsia="宋体" w:hAnsi="Times New Roman"/>
          <w:sz w:val="21"/>
          <w:szCs w:val="21"/>
        </w:rPr>
      </w:pPr>
      <w:r>
        <w:rPr>
          <w:rFonts w:ascii="Times New Roman" w:eastAsia="宋体" w:hAnsi="Times New Roman" w:hint="eastAsia"/>
          <w:sz w:val="21"/>
          <w:szCs w:val="21"/>
        </w:rPr>
        <w:t>低空经济迅速发展，以电动垂直起降飞行器（eVTOL）为代表的低空无人机以及城市空中交通(UAM)正走向大批量运营，杭州到2027年建成低空航空器起落场275个以上、开通航线500条以上的规划已提出</w:t>
      </w:r>
      <w:r>
        <w:rPr>
          <w:rFonts w:ascii="Times New Roman" w:eastAsia="宋体" w:hAnsi="Times New Roman" w:hint="eastAsia"/>
          <w:sz w:val="21"/>
          <w:szCs w:val="21"/>
          <w:vertAlign w:val="superscript"/>
        </w:rPr>
        <w:t>[1]</w:t>
      </w:r>
      <w:r>
        <w:rPr>
          <w:rFonts w:ascii="Times New Roman" w:eastAsia="宋体" w:hAnsi="Times New Roman" w:hint="eastAsia"/>
          <w:sz w:val="21"/>
          <w:szCs w:val="21"/>
        </w:rPr>
        <w:t>。杭州的鸟类种类很多，目前杭州市野生鸟类总数达478种左右，但是低空航线和鸟类活动区存在较大的重叠</w:t>
      </w:r>
      <w:r>
        <w:rPr>
          <w:rFonts w:ascii="Times New Roman" w:eastAsia="宋体" w:hAnsi="Times New Roman" w:hint="eastAsia"/>
          <w:sz w:val="21"/>
          <w:szCs w:val="21"/>
          <w:vertAlign w:val="superscript"/>
        </w:rPr>
        <w:t>[2]</w:t>
      </w:r>
      <w:r>
        <w:rPr>
          <w:rFonts w:ascii="Times New Roman" w:eastAsia="宋体" w:hAnsi="Times New Roman" w:hint="eastAsia"/>
          <w:sz w:val="21"/>
          <w:szCs w:val="21"/>
        </w:rPr>
        <w:t>。eVTOL飞机小、高度低、噪音小，鸟类很难及时逃脱，一次碰撞的损害比传统的运输机要大得多，而且在高速接近物体的时候，由于反应过快而无法逃逸，也就是“速度致死”</w:t>
      </w:r>
      <w:r>
        <w:rPr>
          <w:rFonts w:ascii="Times New Roman" w:eastAsia="宋体" w:hAnsi="Times New Roman" w:hint="eastAsia"/>
          <w:sz w:val="21"/>
          <w:szCs w:val="21"/>
          <w:vertAlign w:val="superscript"/>
        </w:rPr>
        <w:t>[3,4]</w:t>
      </w:r>
      <w:r>
        <w:rPr>
          <w:rFonts w:ascii="Times New Roman" w:eastAsia="宋体" w:hAnsi="Times New Roman" w:hint="eastAsia"/>
          <w:sz w:val="21"/>
          <w:szCs w:val="21"/>
          <w:vertAlign w:val="superscript"/>
        </w:rPr>
        <w:t>[5]</w:t>
      </w:r>
      <w:r>
        <w:rPr>
          <w:rFonts w:ascii="Times New Roman" w:eastAsia="宋体" w:hAnsi="Times New Roman" w:hint="eastAsia"/>
          <w:sz w:val="21"/>
          <w:szCs w:val="21"/>
        </w:rPr>
        <w:t>。</w:t>
      </w:r>
    </w:p>
    <w:p w14:paraId="7AD4B79C">
      <w:pPr>
        <w:ind w:firstLine="420" w:firstLineChars="200"/>
        <w:rPr>
          <w:rFonts w:ascii="Times New Roman" w:eastAsia="宋体" w:hAnsi="Times New Roman"/>
          <w:sz w:val="21"/>
          <w:szCs w:val="21"/>
        </w:rPr>
      </w:pPr>
      <w:r>
        <w:rPr>
          <w:rFonts w:ascii="Times New Roman" w:eastAsia="宋体" w:hAnsi="Times New Roman"/>
          <w:sz w:val="21"/>
          <w:szCs w:val="21"/>
        </w:rPr>
        <w:t>从更大的层面来说，人类活动不断向空中领域扩展的时候，飞行器和野生动物共同</w:t>
      </w:r>
      <w:r>
        <w:rPr>
          <w:rFonts w:ascii="Times New Roman" w:eastAsia="宋体" w:hAnsi="Times New Roman" w:hint="eastAsia"/>
          <w:sz w:val="21"/>
          <w:szCs w:val="21"/>
        </w:rPr>
        <w:t>占据空域的情况很容</w:t>
      </w:r>
      <w:r>
        <w:rPr>
          <w:rFonts w:ascii="Times New Roman" w:eastAsia="宋体" w:hAnsi="Times New Roman"/>
          <w:sz w:val="21"/>
          <w:szCs w:val="21"/>
        </w:rPr>
        <w:t>易被忽略掉</w:t>
      </w:r>
      <w:r>
        <w:rPr>
          <w:rFonts w:ascii="Times New Roman" w:eastAsia="宋体" w:hAnsi="Times New Roman" w:hint="eastAsia"/>
          <w:sz w:val="21"/>
          <w:szCs w:val="21"/>
        </w:rPr>
        <w:t>，在北</w:t>
      </w:r>
      <w:r>
        <w:rPr>
          <w:rFonts w:ascii="Times New Roman" w:eastAsia="宋体" w:hAnsi="Times New Roman"/>
          <w:sz w:val="21"/>
          <w:szCs w:val="21"/>
        </w:rPr>
        <w:t>美地区由于中大型成群鸟类数量越来越多，成群</w:t>
      </w:r>
      <w:r>
        <w:rPr>
          <w:rFonts w:ascii="Times New Roman" w:eastAsia="宋体" w:hAnsi="Times New Roman" w:hint="eastAsia"/>
          <w:sz w:val="21"/>
          <w:szCs w:val="21"/>
        </w:rPr>
        <w:t>鸟击给</w:t>
      </w:r>
      <w:r>
        <w:rPr>
          <w:rFonts w:ascii="Times New Roman" w:eastAsia="宋体" w:hAnsi="Times New Roman"/>
          <w:sz w:val="21"/>
          <w:szCs w:val="21"/>
        </w:rPr>
        <w:t>航空安全造成的影</w:t>
      </w:r>
      <w:r>
        <w:rPr>
          <w:rFonts w:ascii="Times New Roman" w:eastAsia="宋体" w:hAnsi="Times New Roman" w:hint="eastAsia"/>
          <w:sz w:val="21"/>
          <w:szCs w:val="21"/>
        </w:rPr>
        <w:t>响也越来</w:t>
      </w:r>
      <w:r>
        <w:rPr>
          <w:rFonts w:ascii="Times New Roman" w:eastAsia="宋体" w:hAnsi="Times New Roman"/>
          <w:sz w:val="21"/>
          <w:szCs w:val="21"/>
        </w:rPr>
        <w:t>越重，城市低空鸟</w:t>
      </w:r>
      <w:r>
        <w:rPr>
          <w:rFonts w:ascii="Times New Roman" w:eastAsia="宋体" w:hAnsi="Times New Roman" w:hint="eastAsia"/>
          <w:sz w:val="21"/>
          <w:szCs w:val="21"/>
        </w:rPr>
        <w:t>击不是孤</w:t>
      </w:r>
      <w:r>
        <w:rPr>
          <w:rFonts w:ascii="Times New Roman" w:eastAsia="宋体" w:hAnsi="Times New Roman"/>
          <w:sz w:val="21"/>
          <w:szCs w:val="21"/>
        </w:rPr>
        <w:t>立存在的个案</w:t>
      </w:r>
      <w:r>
        <w:rPr>
          <w:rFonts w:ascii="Times New Roman" w:eastAsia="宋体" w:hAnsi="Times New Roman"/>
          <w:sz w:val="21"/>
          <w:szCs w:val="21"/>
          <w:vertAlign w:val="superscript"/>
        </w:rPr>
        <w:t>[15]</w:t>
      </w:r>
      <w:r>
        <w:rPr>
          <w:rFonts w:ascii="Times New Roman" w:eastAsia="宋体" w:hAnsi="Times New Roman"/>
          <w:sz w:val="21"/>
          <w:szCs w:val="21"/>
          <w:vertAlign w:val="superscript"/>
        </w:rPr>
        <w:t>[16]</w:t>
      </w:r>
      <w:r>
        <w:rPr>
          <w:rFonts w:ascii="Times New Roman" w:eastAsia="宋体" w:hAnsi="Times New Roman" w:hint="eastAsia"/>
          <w:sz w:val="21"/>
          <w:szCs w:val="21"/>
        </w:rPr>
        <w:t>。</w:t>
      </w:r>
    </w:p>
    <w:p w14:paraId="4D94CAA4">
      <w:pPr>
        <w:ind w:firstLine="420" w:firstLineChars="200"/>
        <w:rPr>
          <w:rFonts w:ascii="Times New Roman" w:eastAsia="宋体" w:hAnsi="Times New Roman"/>
          <w:sz w:val="21"/>
          <w:szCs w:val="21"/>
        </w:rPr>
      </w:pPr>
      <w:r>
        <w:rPr>
          <w:rFonts w:ascii="Times New Roman" w:eastAsia="宋体" w:hAnsi="Times New Roman"/>
          <w:sz w:val="21"/>
          <w:szCs w:val="21"/>
        </w:rPr>
        <w:t>已有研究显示，当把机载避撞系统接入鸟情之后，可以减少鸟击约62%左右，但是这些工作大多假设探测是完美的，并且感知和驱离手段都部署在地面或者离线运行，没有实现机载的一体化集成</w:t>
      </w:r>
      <w:r>
        <w:rPr>
          <w:rFonts w:ascii="Times New Roman" w:eastAsia="宋体" w:hAnsi="Times New Roman"/>
          <w:sz w:val="21"/>
          <w:szCs w:val="21"/>
          <w:vertAlign w:val="superscript"/>
        </w:rPr>
        <w:t>[</w:t>
      </w:r>
      <w:r>
        <w:rPr>
          <w:rFonts w:ascii="Times New Roman" w:eastAsia="宋体" w:hAnsi="Times New Roman" w:hint="eastAsia"/>
          <w:sz w:val="21"/>
          <w:szCs w:val="21"/>
          <w:vertAlign w:val="superscript"/>
        </w:rPr>
        <w:t>6</w:t>
      </w:r>
      <w:r>
        <w:rPr>
          <w:rFonts w:ascii="Times New Roman" w:eastAsia="宋体" w:hAnsi="Times New Roman"/>
          <w:sz w:val="21"/>
          <w:szCs w:val="21"/>
          <w:vertAlign w:val="superscript"/>
        </w:rPr>
        <w:t>]</w:t>
      </w:r>
      <w:r>
        <w:rPr>
          <w:rFonts w:ascii="Times New Roman" w:eastAsia="宋体" w:hAnsi="Times New Roman"/>
          <w:sz w:val="21"/>
          <w:szCs w:val="21"/>
          <w:vertAlign w:val="superscript"/>
        </w:rPr>
        <w:t>[</w:t>
      </w:r>
      <w:r>
        <w:rPr>
          <w:rFonts w:ascii="Times New Roman" w:eastAsia="宋体" w:hAnsi="Times New Roman" w:hint="eastAsia"/>
          <w:sz w:val="21"/>
          <w:szCs w:val="21"/>
          <w:vertAlign w:val="superscript"/>
        </w:rPr>
        <w:t>7</w:t>
      </w:r>
      <w:r>
        <w:rPr>
          <w:rFonts w:ascii="Times New Roman" w:eastAsia="宋体" w:hAnsi="Times New Roman"/>
          <w:sz w:val="21"/>
          <w:szCs w:val="21"/>
          <w:vertAlign w:val="superscript"/>
        </w:rPr>
        <w:t>]</w:t>
      </w:r>
      <w:r>
        <w:rPr>
          <w:rFonts w:ascii="Times New Roman" w:eastAsia="宋体" w:hAnsi="Times New Roman"/>
          <w:sz w:val="21"/>
          <w:szCs w:val="21"/>
        </w:rPr>
        <w:t>。因此本文设计无人机载“</w:t>
      </w:r>
      <w:r>
        <w:rPr>
          <w:rFonts w:ascii="Times New Roman" w:eastAsia="宋体" w:hAnsi="Times New Roman" w:hint="eastAsia"/>
          <w:sz w:val="21"/>
          <w:szCs w:val="21"/>
        </w:rPr>
        <w:t>视觉+声学”多模态鸟撞规避系统，采用六层闭环架构、推导出三维安全包络公式、卡尔曼预测分级避让、非伤害驱离，用2D仿真做定量验证。</w:t>
      </w:r>
    </w:p>
    <w:p w14:paraId="602ECFDD">
      <w:pPr>
        <w:ind w:firstLine="420" w:firstLineChars="200"/>
        <w:rPr>
          <w:rFonts w:ascii="Times New Roman" w:eastAsia="宋体" w:hAnsi="Times New Roman"/>
          <w:sz w:val="21"/>
          <w:szCs w:val="21"/>
        </w:rPr>
      </w:pPr>
      <w:r>
        <w:rPr>
          <w:rFonts w:ascii="Times New Roman" w:eastAsia="宋体" w:hAnsi="Times New Roman" w:hint="eastAsia"/>
          <w:sz w:val="21"/>
          <w:szCs w:val="21"/>
        </w:rPr>
        <w:t>本文通过视觉、声学多模态感知以及三级安全包络，希望可以弥补目前防撞研究多假设“探测完美但是地面离线”的缺陷，在真实光照、噪声环境下验证机载多模态互补。本文所提出的感知分级避让、温和驱离一体化模式，根据危险程度实行温和的非致命驱逐，保证飞行器的安全，又不会让飞行器对鸟类造成持续的惊扰。</w:t>
      </w:r>
    </w:p>
    <w:p w14:paraId="7EE94CC3">
      <w:pPr>
        <w:pStyle w:val="12"/>
      </w:pPr>
      <w:r>
        <w:t>1  系统架构与多模态感知</w:t>
      </w:r>
    </w:p>
    <w:p w14:paraId="5732E23A">
      <w:pPr>
        <w:pStyle w:val="12"/>
        <w:rPr>
          <w:rFonts w:eastAsia="黑体"/>
          <w:b w:val="0"/>
          <w:bCs w:val="0"/>
          <w:sz w:val="21"/>
          <w:szCs w:val="21"/>
        </w:rPr>
      </w:pPr>
      <w:r>
        <w:rPr>
          <w:rFonts w:eastAsia="黑体"/>
          <w:b w:val="0"/>
          <w:bCs w:val="0"/>
          <w:sz w:val="21"/>
          <w:szCs w:val="21"/>
        </w:rPr>
        <w:t>1</w:t>
      </w:r>
      <w:r>
        <w:rPr>
          <w:rFonts w:eastAsia="黑体" w:hint="eastAsia"/>
          <w:b w:val="0"/>
          <w:bCs w:val="0"/>
          <w:sz w:val="21"/>
          <w:szCs w:val="21"/>
        </w:rPr>
        <w:t xml:space="preserve">.1  </w:t>
      </w:r>
      <w:r>
        <w:rPr>
          <w:rFonts w:eastAsia="黑体"/>
          <w:b w:val="0"/>
          <w:bCs w:val="0"/>
          <w:sz w:val="21"/>
          <w:szCs w:val="21"/>
        </w:rPr>
        <w:t>系统</w:t>
      </w:r>
      <w:r>
        <w:rPr>
          <w:rFonts w:eastAsia="黑体" w:hint="eastAsia"/>
          <w:b w:val="0"/>
          <w:bCs w:val="0"/>
          <w:sz w:val="21"/>
          <w:szCs w:val="21"/>
        </w:rPr>
        <w:t>总体</w:t>
      </w:r>
      <w:r>
        <w:rPr>
          <w:rFonts w:eastAsia="黑体"/>
          <w:b w:val="0"/>
          <w:bCs w:val="0"/>
          <w:sz w:val="21"/>
          <w:szCs w:val="21"/>
        </w:rPr>
        <w:t>架构</w:t>
      </w:r>
    </w:p>
    <w:p w14:paraId="561DC1FB">
      <w:pPr>
        <w:ind w:firstLine="420" w:firstLineChars="200"/>
        <w:rPr>
          <w:rFonts w:ascii="Times New Roman" w:eastAsia="宋体" w:hAnsi="Times New Roman"/>
          <w:sz w:val="21"/>
          <w:szCs w:val="21"/>
        </w:rPr>
      </w:pPr>
      <w:r>
        <w:rPr>
          <w:rFonts w:ascii="Times New Roman" w:eastAsia="宋体" w:hAnsi="Times New Roman"/>
          <w:sz w:val="21"/>
          <w:szCs w:val="21"/>
        </w:rPr>
        <w:t>本系统针对e</w:t>
      </w:r>
      <w:r>
        <w:rPr>
          <w:rFonts w:ascii="Times New Roman" w:eastAsia="宋体" w:hAnsi="Times New Roman" w:hint="eastAsia"/>
          <w:sz w:val="21"/>
          <w:szCs w:val="21"/>
        </w:rPr>
        <w:t>VT</w:t>
      </w:r>
      <w:r>
        <w:rPr>
          <w:rFonts w:ascii="Times New Roman" w:eastAsia="宋体" w:hAnsi="Times New Roman"/>
          <w:sz w:val="21"/>
          <w:szCs w:val="21"/>
        </w:rPr>
        <w:t>OL等低空无</w:t>
      </w:r>
      <w:r>
        <w:rPr>
          <w:rFonts w:ascii="Times New Roman" w:eastAsia="宋体" w:hAnsi="Times New Roman" w:hint="eastAsia"/>
          <w:sz w:val="21"/>
          <w:szCs w:val="21"/>
        </w:rPr>
        <w:t>人机载场景进行设计，在不</w:t>
      </w:r>
      <w:r>
        <w:rPr>
          <w:rFonts w:ascii="Times New Roman" w:eastAsia="宋体" w:hAnsi="Times New Roman"/>
          <w:sz w:val="21"/>
          <w:szCs w:val="21"/>
        </w:rPr>
        <w:t>造成鸟类伤害的</w:t>
      </w:r>
      <w:r>
        <w:rPr>
          <w:rFonts w:ascii="Times New Roman" w:eastAsia="宋体" w:hAnsi="Times New Roman" w:hint="eastAsia"/>
          <w:sz w:val="21"/>
          <w:szCs w:val="21"/>
        </w:rPr>
        <w:t>基础</w:t>
      </w:r>
      <w:r>
        <w:rPr>
          <w:rFonts w:ascii="Times New Roman" w:eastAsia="宋体" w:hAnsi="Times New Roman"/>
          <w:sz w:val="21"/>
          <w:szCs w:val="21"/>
        </w:rPr>
        <w:t>上提高鸟群识别率、降低碰撞风险，以协同生态的思想为基础</w:t>
      </w:r>
      <w:r>
        <w:rPr>
          <w:rFonts w:ascii="Times New Roman" w:eastAsia="宋体" w:hAnsi="Times New Roman" w:hint="eastAsia"/>
          <w:sz w:val="21"/>
          <w:szCs w:val="21"/>
        </w:rPr>
        <w:t>，</w:t>
      </w:r>
      <w:r>
        <w:rPr>
          <w:rFonts w:ascii="Times New Roman" w:eastAsia="宋体" w:hAnsi="Times New Roman"/>
          <w:sz w:val="21"/>
          <w:szCs w:val="21"/>
        </w:rPr>
        <w:t>设计出由感知、融合、预测、</w:t>
      </w:r>
      <w:r>
        <w:rPr>
          <w:rFonts w:ascii="Times New Roman" w:eastAsia="宋体" w:hAnsi="Times New Roman" w:hint="eastAsia"/>
          <w:sz w:val="21"/>
          <w:szCs w:val="21"/>
        </w:rPr>
        <w:t>决</w:t>
      </w:r>
      <w:r>
        <w:rPr>
          <w:rFonts w:ascii="Times New Roman" w:eastAsia="宋体" w:hAnsi="Times New Roman"/>
          <w:sz w:val="21"/>
          <w:szCs w:val="21"/>
        </w:rPr>
        <w:t>策、执行、反馈六个层次构成的闭环系统。</w:t>
      </w:r>
      <w:r>
        <w:rPr>
          <w:rFonts w:ascii="Times New Roman" w:eastAsia="宋体" w:hAnsi="Times New Roman" w:hint="eastAsia"/>
          <w:sz w:val="21"/>
          <w:szCs w:val="21"/>
        </w:rPr>
        <w:t>感</w:t>
      </w:r>
      <w:r>
        <w:rPr>
          <w:rFonts w:ascii="Times New Roman" w:eastAsia="宋体" w:hAnsi="Times New Roman"/>
          <w:sz w:val="21"/>
          <w:szCs w:val="21"/>
        </w:rPr>
        <w:t>知层使用了视觉和声学两种不同的信号源进行并行处理；融合层执行时间对齐、特征融合及置信度加权；预测层用卡尔曼滤波外推未来五秒的轨迹；决策层根据三维的安全包络和最近会遇距离对飞行器做出安全分级；执行层发出UAM-CAS较小的机动避让指令，并发出温和驱离的命令，将结果反馈到传感端。与传统的只能保证飞行器安全的防撞系统相比，本系统把“护鸟”和“防撞”</w:t>
      </w:r>
      <w:r>
        <w:rPr>
          <w:rFonts w:ascii="Times New Roman" w:eastAsia="宋体" w:hAnsi="Times New Roman" w:hint="eastAsia"/>
          <w:sz w:val="21"/>
          <w:szCs w:val="21"/>
        </w:rPr>
        <w:t>作</w:t>
      </w:r>
      <w:r>
        <w:rPr>
          <w:rFonts w:ascii="Times New Roman" w:eastAsia="宋体" w:hAnsi="Times New Roman"/>
          <w:sz w:val="21"/>
          <w:szCs w:val="21"/>
        </w:rPr>
        <w:t>为两</w:t>
      </w:r>
      <w:r>
        <w:rPr>
          <w:rFonts w:ascii="Times New Roman" w:eastAsia="宋体" w:hAnsi="Times New Roman" w:hint="eastAsia"/>
          <w:sz w:val="21"/>
          <w:szCs w:val="21"/>
        </w:rPr>
        <w:t>个</w:t>
      </w:r>
      <w:r>
        <w:rPr>
          <w:rFonts w:ascii="Times New Roman" w:eastAsia="宋体" w:hAnsi="Times New Roman"/>
          <w:sz w:val="21"/>
          <w:szCs w:val="21"/>
        </w:rPr>
        <w:t>同</w:t>
      </w:r>
      <w:r>
        <w:rPr>
          <w:rFonts w:ascii="Times New Roman" w:eastAsia="宋体" w:hAnsi="Times New Roman" w:hint="eastAsia"/>
          <w:sz w:val="21"/>
          <w:szCs w:val="21"/>
        </w:rPr>
        <w:t>等</w:t>
      </w:r>
      <w:r>
        <w:rPr>
          <w:rFonts w:ascii="Times New Roman" w:eastAsia="宋体" w:hAnsi="Times New Roman"/>
          <w:sz w:val="21"/>
          <w:szCs w:val="21"/>
        </w:rPr>
        <w:t>重要</w:t>
      </w:r>
      <w:r>
        <w:rPr>
          <w:rFonts w:ascii="Times New Roman" w:eastAsia="宋体" w:hAnsi="Times New Roman" w:hint="eastAsia"/>
          <w:sz w:val="21"/>
          <w:szCs w:val="21"/>
        </w:rPr>
        <w:t>的</w:t>
      </w:r>
      <w:r>
        <w:rPr>
          <w:rFonts w:ascii="Times New Roman" w:eastAsia="宋体" w:hAnsi="Times New Roman"/>
          <w:sz w:val="21"/>
          <w:szCs w:val="21"/>
        </w:rPr>
        <w:t>目标来考虑。</w:t>
      </w:r>
    </w:p>
    <w:p w14:paraId="4EA79E23">
      <w:pPr>
        <w:ind w:firstLine="420" w:firstLineChars="200"/>
        <w:rPr>
          <w:rFonts w:ascii="Times New Roman" w:eastAsia="宋体" w:hAnsi="Times New Roman"/>
          <w:sz w:val="21"/>
          <w:szCs w:val="21"/>
        </w:rPr>
      </w:pPr>
      <w:r>
        <w:rPr>
          <w:rFonts w:ascii="Times New Roman" w:eastAsia="宋体" w:hAnsi="Times New Roman"/>
          <w:sz w:val="21"/>
          <w:szCs w:val="21"/>
        </w:rPr>
        <w:t>有关防撞系统技术发展的研究提出了一个基于鸟击防范的空中交通告</w:t>
      </w:r>
      <w:r>
        <w:rPr>
          <w:rFonts w:ascii="Times New Roman" w:eastAsia="宋体" w:hAnsi="Times New Roman" w:hint="eastAsia"/>
          <w:sz w:val="21"/>
          <w:szCs w:val="21"/>
        </w:rPr>
        <w:t>警系</w:t>
      </w:r>
      <w:r>
        <w:rPr>
          <w:rFonts w:ascii="Times New Roman" w:eastAsia="宋体" w:hAnsi="Times New Roman"/>
          <w:sz w:val="21"/>
          <w:szCs w:val="21"/>
        </w:rPr>
        <w:t>统，给飞行员或者飞行系统发出及时的鸟情信息，从而提升避让决策的精确度，本文的决策层</w:t>
      </w:r>
      <w:r>
        <w:rPr>
          <w:rFonts w:ascii="Times New Roman" w:eastAsia="宋体" w:hAnsi="Times New Roman" w:hint="eastAsia"/>
          <w:sz w:val="21"/>
          <w:szCs w:val="21"/>
        </w:rPr>
        <w:t>将参考该</w:t>
      </w:r>
      <w:r>
        <w:rPr>
          <w:rFonts w:ascii="Times New Roman" w:eastAsia="宋体" w:hAnsi="Times New Roman"/>
          <w:sz w:val="21"/>
          <w:szCs w:val="21"/>
        </w:rPr>
        <w:t>思路，并且将鸟情告警、</w:t>
      </w:r>
      <w:r>
        <w:rPr>
          <w:rFonts w:ascii="Times New Roman" w:eastAsia="宋体" w:hAnsi="Times New Roman" w:hint="eastAsia"/>
          <w:sz w:val="21"/>
          <w:szCs w:val="21"/>
        </w:rPr>
        <w:t>包</w:t>
      </w:r>
      <w:r>
        <w:rPr>
          <w:rFonts w:ascii="Times New Roman" w:eastAsia="宋体" w:hAnsi="Times New Roman"/>
          <w:sz w:val="21"/>
          <w:szCs w:val="21"/>
        </w:rPr>
        <w:t>络等级和执</w:t>
      </w:r>
      <w:r>
        <w:rPr>
          <w:rFonts w:ascii="Times New Roman" w:eastAsia="宋体" w:hAnsi="Times New Roman" w:hint="eastAsia"/>
          <w:sz w:val="21"/>
          <w:szCs w:val="21"/>
        </w:rPr>
        <w:t>行机构</w:t>
      </w:r>
      <w:r>
        <w:rPr>
          <w:rFonts w:ascii="Times New Roman" w:eastAsia="宋体" w:hAnsi="Times New Roman"/>
          <w:sz w:val="21"/>
          <w:szCs w:val="21"/>
        </w:rPr>
        <w:t>联动起来，建</w:t>
      </w:r>
      <w:r>
        <w:rPr>
          <w:rFonts w:ascii="Times New Roman" w:eastAsia="宋体" w:hAnsi="Times New Roman" w:hint="eastAsia"/>
          <w:sz w:val="21"/>
          <w:szCs w:val="21"/>
        </w:rPr>
        <w:t>立机载闭环</w:t>
      </w:r>
      <w:r>
        <w:rPr>
          <w:rFonts w:ascii="Times New Roman" w:eastAsia="宋体" w:hAnsi="Times New Roman"/>
          <w:sz w:val="21"/>
          <w:szCs w:val="21"/>
          <w:vertAlign w:val="superscript"/>
        </w:rPr>
        <w:t>[17]</w:t>
      </w:r>
      <w:r>
        <w:rPr>
          <w:rFonts w:ascii="Times New Roman" w:eastAsia="宋体" w:hAnsi="Times New Roman" w:hint="eastAsia"/>
          <w:sz w:val="21"/>
          <w:szCs w:val="21"/>
        </w:rPr>
        <w:t>。</w:t>
      </w:r>
    </w:p>
    <w:p w14:paraId="0F6A8A65">
      <w:pPr>
        <w:keepNext/>
        <w:jc w:val="center"/>
        <w:rPr>
          <w:rFonts w:ascii="Times New Roman" w:hAnsi="Times New Roman"/>
        </w:rPr>
      </w:pPr>
      <w:r>
        <w:rPr>
          <w:rFonts w:ascii="Times New Roman" w:hAnsi="Times New Roman"/>
          <w:sz w:val="21"/>
          <w:szCs w:val="21"/>
        </w:rPr>
        <w:drawing>
          <wp:inline distT="0" distB="0" distL="0" distR="0">
            <wp:extent cx="2879725" cy="1778000"/>
            <wp:effectExtent l="0" t="0" r="0" b="0"/>
            <wp:docPr id="1812894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89427" name="图片 1"/>
                    <pic:cNvPicPr>
                      <a:picLocks noChangeAspect="1"/>
                    </pic:cNvPicPr>
                  </pic:nvPicPr>
                  <pic:blipFill>
                    <a:blip xmlns:r="http://schemas.openxmlformats.org/officeDocument/2006/relationships" r:embed="rId5"/>
                    <a:stretch>
                      <a:fillRect/>
                    </a:stretch>
                  </pic:blipFill>
                  <pic:spPr>
                    <a:xfrm>
                      <a:off x="0" y="0"/>
                      <a:ext cx="2880000" cy="1778446"/>
                    </a:xfrm>
                    <a:prstGeom prst="rect">
                      <a:avLst/>
                    </a:prstGeom>
                  </pic:spPr>
                </pic:pic>
              </a:graphicData>
            </a:graphic>
          </wp:inline>
        </w:drawing>
      </w:r>
    </w:p>
    <w:p w14:paraId="054C0AD4">
      <w:pPr>
        <w:pStyle w:val="Caption"/>
        <w:jc w:val="center"/>
        <w:rPr>
          <w:rFonts w:ascii="Times New Roman" w:eastAsia="宋体" w:hAnsi="Times New Roman"/>
          <w:sz w:val="18"/>
          <w:szCs w:val="18"/>
        </w:rPr>
      </w:pPr>
      <w:r>
        <w:rPr>
          <w:rFonts w:ascii="Times New Roman" w:eastAsia="宋体" w:hAnsi="Times New Roman" w:hint="eastAsia"/>
          <w:sz w:val="18"/>
          <w:szCs w:val="18"/>
        </w:rPr>
        <w:t xml:space="preserve">图 </w:t>
      </w:r>
      <w:r>
        <w:rPr>
          <w:rFonts w:ascii="Times New Roman" w:eastAsia="宋体" w:hAnsi="Times New Roman" w:hint="eastAsia"/>
          <w:sz w:val="18"/>
          <w:szCs w:val="18"/>
        </w:rPr>
        <w:fldChar w:fldCharType="begin"/>
      </w:r>
      <w:r>
        <w:rPr>
          <w:rFonts w:ascii="Times New Roman" w:eastAsia="宋体" w:hAnsi="Times New Roman" w:hint="eastAsia"/>
          <w:sz w:val="18"/>
          <w:szCs w:val="18"/>
        </w:rPr>
        <w:instrText xml:space="preserve"> SEQ 图 \* ARABIC </w:instrText>
      </w:r>
      <w:r>
        <w:rPr>
          <w:rFonts w:ascii="Times New Roman" w:eastAsia="宋体" w:hAnsi="Times New Roman" w:hint="eastAsia"/>
          <w:sz w:val="18"/>
          <w:szCs w:val="18"/>
        </w:rPr>
        <w:fldChar w:fldCharType="separate"/>
      </w:r>
      <w:r>
        <w:rPr>
          <w:rFonts w:ascii="Times New Roman" w:eastAsia="宋体" w:hAnsi="Times New Roman" w:hint="eastAsia"/>
          <w:sz w:val="18"/>
          <w:szCs w:val="18"/>
        </w:rPr>
        <w:t>1</w:t>
      </w:r>
      <w:r>
        <w:rPr>
          <w:rFonts w:ascii="Times New Roman" w:eastAsia="宋体" w:hAnsi="Times New Roman" w:hint="eastAsia"/>
          <w:sz w:val="18"/>
          <w:szCs w:val="18"/>
        </w:rPr>
        <w:fldChar w:fldCharType="end"/>
      </w:r>
      <w:r>
        <w:rPr>
          <w:rFonts w:ascii="Times New Roman" w:eastAsia="宋体" w:hAnsi="Times New Roman" w:hint="eastAsia"/>
          <w:sz w:val="18"/>
          <w:szCs w:val="18"/>
        </w:rPr>
        <w:t xml:space="preserve">  无人机载多模态鸟撞规避</w:t>
      </w:r>
      <w:r>
        <w:rPr>
          <w:rFonts w:ascii="Times New Roman" w:eastAsia="宋体" w:hAnsi="Times New Roman"/>
          <w:sz w:val="18"/>
          <w:szCs w:val="18"/>
        </w:rPr>
        <w:t>系统路线图</w:t>
      </w:r>
    </w:p>
    <w:p w14:paraId="51481B17">
      <w:pPr>
        <w:pStyle w:val="12"/>
        <w:rPr>
          <w:rFonts w:eastAsia="黑体"/>
          <w:b w:val="0"/>
          <w:bCs w:val="0"/>
          <w:sz w:val="21"/>
          <w:szCs w:val="21"/>
        </w:rPr>
      </w:pPr>
      <w:r>
        <w:rPr>
          <w:rFonts w:eastAsia="黑体"/>
          <w:b w:val="0"/>
          <w:bCs w:val="0"/>
          <w:sz w:val="21"/>
          <w:szCs w:val="21"/>
        </w:rPr>
        <w:t>1.2 多模态感知与融合</w:t>
      </w:r>
    </w:p>
    <w:p w14:paraId="56442469">
      <w:pPr>
        <w:pStyle w:val="12"/>
        <w:ind w:firstLine="420" w:firstLineChars="200"/>
        <w:rPr>
          <w:rFonts w:cstheme="minorBidi"/>
          <w:b w:val="0"/>
          <w:bCs w:val="0"/>
          <w:sz w:val="21"/>
          <w:szCs w:val="21"/>
          <w14:ligatures w14:val="standardContextual"/>
        </w:rPr>
      </w:pPr>
      <w:r>
        <w:rPr>
          <w:rFonts w:cstheme="minorBidi"/>
          <w:b w:val="0"/>
          <w:bCs w:val="0"/>
          <w:sz w:val="21"/>
          <w:szCs w:val="21"/>
          <w14:ligatures w14:val="standardContextual"/>
        </w:rPr>
        <w:t>感知层有视觉、声学两个路的鸟情信号采集。视觉通道对机载相机的实时目标进行检测并跟踪，每只鸟用30fps输出位置、跟踪号、检测置信度、运动轨迹，去掉非鸟目标</w:t>
      </w:r>
      <w:r>
        <w:rPr>
          <w:rFonts w:cstheme="minorBidi"/>
          <w:b w:val="0"/>
          <w:bCs w:val="0"/>
          <w:sz w:val="21"/>
          <w:szCs w:val="21"/>
          <w:vertAlign w:val="superscript"/>
          <w14:ligatures w14:val="standardContextual"/>
        </w:rPr>
        <w:t>[</w:t>
      </w:r>
      <w:r>
        <w:rPr>
          <w:rFonts w:cstheme="minorBidi" w:hint="eastAsia"/>
          <w:b w:val="0"/>
          <w:bCs w:val="0"/>
          <w:sz w:val="21"/>
          <w:szCs w:val="21"/>
          <w:vertAlign w:val="superscript"/>
          <w14:ligatures w14:val="standardContextual"/>
        </w:rPr>
        <w:t>8</w:t>
      </w:r>
      <w:r>
        <w:rPr>
          <w:rFonts w:cstheme="minorBidi"/>
          <w:b w:val="0"/>
          <w:bCs w:val="0"/>
          <w:sz w:val="21"/>
          <w:szCs w:val="21"/>
          <w:vertAlign w:val="superscript"/>
          <w14:ligatures w14:val="standardContextual"/>
        </w:rPr>
        <w:t>]</w:t>
      </w:r>
      <w:r>
        <w:rPr>
          <w:rFonts w:cstheme="minorBidi"/>
          <w:b w:val="0"/>
          <w:bCs w:val="0"/>
          <w:sz w:val="21"/>
          <w:szCs w:val="21"/>
          <w14:ligatures w14:val="standardContextual"/>
        </w:rPr>
        <w:t>。声学通道用48kHz采样率，用3s的窗口做自适应降噪来抑制旋翼和风的噪声，再用声纹模型结合杭州本地鸟种先验进行物种识别，并给出鸟种和声学置信度</w:t>
      </w:r>
      <w:r>
        <w:rPr>
          <w:rFonts w:cstheme="minorBidi"/>
          <w:b w:val="0"/>
          <w:bCs w:val="0"/>
          <w:sz w:val="21"/>
          <w:szCs w:val="21"/>
          <w:vertAlign w:val="superscript"/>
          <w14:ligatures w14:val="standardContextual"/>
        </w:rPr>
        <w:t>[</w:t>
      </w:r>
      <w:r>
        <w:rPr>
          <w:rFonts w:cstheme="minorBidi" w:hint="eastAsia"/>
          <w:b w:val="0"/>
          <w:bCs w:val="0"/>
          <w:sz w:val="21"/>
          <w:szCs w:val="21"/>
          <w:vertAlign w:val="superscript"/>
          <w14:ligatures w14:val="standardContextual"/>
        </w:rPr>
        <w:t>9</w:t>
      </w:r>
      <w:r>
        <w:rPr>
          <w:rFonts w:cstheme="minorBidi"/>
          <w:b w:val="0"/>
          <w:bCs w:val="0"/>
          <w:sz w:val="21"/>
          <w:szCs w:val="21"/>
          <w:vertAlign w:val="superscript"/>
          <w14:ligatures w14:val="standardContextual"/>
        </w:rPr>
        <w:t>]</w:t>
      </w:r>
      <w:r>
        <w:rPr>
          <w:rFonts w:cstheme="minorBidi"/>
          <w:b w:val="0"/>
          <w:bCs w:val="0"/>
          <w:sz w:val="21"/>
          <w:szCs w:val="21"/>
          <w14:ligatures w14:val="standardContextual"/>
        </w:rPr>
        <w:t>。</w:t>
      </w:r>
    </w:p>
    <w:p w14:paraId="0F35AEEF">
      <w:pPr>
        <w:pStyle w:val="12"/>
        <w:ind w:firstLine="420" w:firstLineChars="200"/>
        <w:rPr>
          <w:rFonts w:cstheme="minorBidi"/>
          <w:b w:val="0"/>
          <w:bCs w:val="0"/>
          <w:sz w:val="21"/>
          <w:szCs w:val="21"/>
          <w14:ligatures w14:val="standardContextual"/>
        </w:rPr>
      </w:pPr>
      <w:r>
        <w:rPr>
          <w:rFonts w:cstheme="minorBidi"/>
          <w:b w:val="0"/>
          <w:bCs w:val="0"/>
          <w:sz w:val="21"/>
          <w:szCs w:val="21"/>
          <w14:ligatures w14:val="standardContextual"/>
        </w:rPr>
        <w:t>两路在时间轴上用声学3s窗对齐，窗内视觉帧聚合之后再与声学结果进行加权融合，视觉和声学的权重分别是0.6、0.4，用融合置信度0.35和单模态0.7作为双阈值来输出统一的鸟情置信度，单路有效时直接采用该路，保证单模态可以独立补位。视觉检测和跨帧跟踪、声纹识别使用文献[8]、[9]给出的方法。</w:t>
      </w:r>
      <w:r>
        <w:rPr>
          <w:rFonts w:cstheme="minorBidi" w:hint="eastAsia"/>
          <w:b w:val="0"/>
          <w:bCs w:val="0"/>
          <w:sz w:val="21"/>
          <w:szCs w:val="21"/>
          <w14:ligatures w14:val="standardContextual"/>
        </w:rPr>
        <w:t>感知</w:t>
      </w:r>
      <w:r>
        <w:rPr>
          <w:rFonts w:cstheme="minorBidi"/>
          <w:b w:val="0"/>
          <w:bCs w:val="0"/>
          <w:sz w:val="21"/>
          <w:szCs w:val="21"/>
          <w14:ligatures w14:val="standardContextual"/>
        </w:rPr>
        <w:t>通道的网</w:t>
      </w:r>
      <w:r>
        <w:rPr>
          <w:rFonts w:cstheme="minorBidi" w:hint="eastAsia"/>
          <w:b w:val="0"/>
          <w:bCs w:val="0"/>
          <w:sz w:val="21"/>
          <w:szCs w:val="21"/>
          <w14:ligatures w14:val="standardContextual"/>
        </w:rPr>
        <w:t>络</w:t>
      </w:r>
      <w:r>
        <w:rPr>
          <w:rFonts w:cstheme="minorBidi"/>
          <w:b w:val="0"/>
          <w:bCs w:val="0"/>
          <w:sz w:val="21"/>
          <w:szCs w:val="21"/>
          <w14:ligatures w14:val="standardContextual"/>
        </w:rPr>
        <w:t>结构、参数标定和真实的场景下检出效果将在另外一篇文章中进行详细的叙述；本文主要对系统</w:t>
      </w:r>
      <w:r>
        <w:rPr>
          <w:rFonts w:cstheme="minorBidi" w:hint="eastAsia"/>
          <w:b w:val="0"/>
          <w:bCs w:val="0"/>
          <w:sz w:val="21"/>
          <w:szCs w:val="21"/>
          <w14:ligatures w14:val="standardContextual"/>
        </w:rPr>
        <w:t>总</w:t>
      </w:r>
      <w:r>
        <w:rPr>
          <w:rFonts w:cstheme="minorBidi"/>
          <w:b w:val="0"/>
          <w:bCs w:val="0"/>
          <w:sz w:val="21"/>
          <w:szCs w:val="21"/>
          <w14:ligatures w14:val="standardContextual"/>
        </w:rPr>
        <w:t>体结构、三维安全包络的推导以及受控仿真进行介绍，并不对感</w:t>
      </w:r>
      <w:r>
        <w:rPr>
          <w:rFonts w:cstheme="minorBidi" w:hint="eastAsia"/>
          <w:b w:val="0"/>
          <w:bCs w:val="0"/>
          <w:sz w:val="21"/>
          <w:szCs w:val="21"/>
          <w14:ligatures w14:val="standardContextual"/>
        </w:rPr>
        <w:t>知</w:t>
      </w:r>
      <w:r>
        <w:rPr>
          <w:rFonts w:cstheme="minorBidi"/>
          <w:b w:val="0"/>
          <w:bCs w:val="0"/>
          <w:sz w:val="21"/>
          <w:szCs w:val="21"/>
          <w14:ligatures w14:val="standardContextual"/>
        </w:rPr>
        <w:t>通道内部的细节做进一步的展开。</w:t>
      </w:r>
    </w:p>
    <w:p w14:paraId="1984B1B0">
      <w:pPr>
        <w:pStyle w:val="12"/>
      </w:pPr>
      <w:r>
        <w:t xml:space="preserve">2 </w:t>
      </w:r>
      <w:r>
        <w:rPr>
          <w:rFonts w:hint="eastAsia"/>
        </w:rPr>
        <w:t xml:space="preserve"> </w:t>
      </w:r>
      <w:r>
        <w:t>安全包络与分级避让决策</w:t>
      </w:r>
    </w:p>
    <w:p w14:paraId="12A15C85">
      <w:pPr>
        <w:pStyle w:val="12"/>
        <w:rPr>
          <w:rFonts w:eastAsia="黑体"/>
          <w:b w:val="0"/>
          <w:bCs w:val="0"/>
          <w:sz w:val="21"/>
          <w:szCs w:val="21"/>
        </w:rPr>
      </w:pPr>
      <w:r>
        <w:rPr>
          <w:rFonts w:eastAsia="黑体"/>
          <w:b w:val="0"/>
          <w:bCs w:val="0"/>
          <w:sz w:val="21"/>
          <w:szCs w:val="21"/>
        </w:rPr>
        <w:t xml:space="preserve">2.1 </w:t>
      </w:r>
      <w:r>
        <w:rPr>
          <w:rFonts w:eastAsia="黑体" w:hint="eastAsia"/>
          <w:b w:val="0"/>
          <w:bCs w:val="0"/>
          <w:sz w:val="21"/>
          <w:szCs w:val="21"/>
        </w:rPr>
        <w:t xml:space="preserve"> </w:t>
      </w:r>
      <w:r>
        <w:rPr>
          <w:rFonts w:eastAsia="黑体"/>
          <w:b w:val="0"/>
          <w:bCs w:val="0"/>
          <w:sz w:val="21"/>
          <w:szCs w:val="21"/>
        </w:rPr>
        <w:t>卡尔曼轨迹预测</w:t>
      </w:r>
    </w:p>
    <w:p w14:paraId="53671AE7">
      <w:pPr>
        <w:ind w:firstLine="420" w:firstLineChars="200"/>
        <w:rPr>
          <w:rFonts w:ascii="Times New Roman" w:eastAsia="宋体" w:hAnsi="Times New Roman"/>
          <w:sz w:val="21"/>
          <w:szCs w:val="21"/>
        </w:rPr>
      </w:pPr>
      <w:r>
        <w:rPr>
          <w:rFonts w:ascii="Times New Roman" w:eastAsia="宋体" w:hAnsi="Times New Roman"/>
          <w:sz w:val="21"/>
          <w:szCs w:val="21"/>
        </w:rPr>
        <w:t>对得到的飞鸟位置用六维状态向量[x,y,vx,vy,ax,ay]的卡尔曼滤波器进行匀加速运动建模，外推未来大约5s飞鸟的飞行轨迹，提前预测飞鸟的飞行方向而不是事后才做出反应。滤波器过程噪声协方差Q为0.01，观测噪声协方差R为1.0，初始不确定度P为100，用30fps逐帧进行更新。</w:t>
      </w:r>
    </w:p>
    <w:p w14:paraId="357FFFC9">
      <w:pPr>
        <w:pStyle w:val="12"/>
        <w:rPr>
          <w:rFonts w:eastAsia="黑体"/>
          <w:b w:val="0"/>
          <w:bCs w:val="0"/>
          <w:sz w:val="21"/>
          <w:szCs w:val="21"/>
        </w:rPr>
      </w:pPr>
      <w:r>
        <w:rPr>
          <w:rFonts w:eastAsia="黑体"/>
          <w:b w:val="0"/>
          <w:bCs w:val="0"/>
          <w:sz w:val="21"/>
          <w:szCs w:val="21"/>
        </w:rPr>
        <w:t>2.2 三维安全包络公式推导</w:t>
      </w:r>
    </w:p>
    <w:p w14:paraId="0A84A321">
      <w:pPr>
        <w:ind w:firstLine="420" w:firstLineChars="200"/>
        <w:rPr>
          <w:rFonts w:ascii="Times New Roman" w:eastAsia="宋体" w:hAnsi="Times New Roman"/>
          <w:sz w:val="21"/>
          <w:szCs w:val="21"/>
        </w:rPr>
      </w:pPr>
      <w:r>
        <w:rPr>
          <w:rFonts w:ascii="Times New Roman" w:eastAsia="宋体" w:hAnsi="Times New Roman"/>
          <w:sz w:val="21"/>
          <w:szCs w:val="21"/>
        </w:rPr>
        <w:t>决策层参考ICAS多旋翼非合作目标防撞包络的思想，按照飞行器由内向外的顺序，分别对飞行器设定碰撞包络E1、警告包络E2和警戒包络E3</w:t>
      </w:r>
      <w:r>
        <w:rPr>
          <w:rFonts w:ascii="Times New Roman" w:eastAsia="宋体" w:hAnsi="Times New Roman"/>
          <w:sz w:val="21"/>
          <w:szCs w:val="21"/>
          <w:vertAlign w:val="superscript"/>
        </w:rPr>
        <w:t>[</w:t>
      </w:r>
      <w:r>
        <w:rPr>
          <w:rFonts w:ascii="Times New Roman" w:eastAsia="宋体" w:hAnsi="Times New Roman" w:hint="eastAsia"/>
          <w:sz w:val="21"/>
          <w:szCs w:val="21"/>
          <w:vertAlign w:val="superscript"/>
        </w:rPr>
        <w:t>10</w:t>
      </w:r>
      <w:r>
        <w:rPr>
          <w:rFonts w:ascii="Times New Roman" w:eastAsia="宋体" w:hAnsi="Times New Roman"/>
          <w:sz w:val="21"/>
          <w:szCs w:val="21"/>
          <w:vertAlign w:val="superscript"/>
        </w:rPr>
        <w:t>]</w:t>
      </w:r>
      <w:r>
        <w:rPr>
          <w:rFonts w:ascii="Times New Roman" w:eastAsia="宋体" w:hAnsi="Times New Roman"/>
          <w:sz w:val="21"/>
          <w:szCs w:val="21"/>
        </w:rPr>
        <w:t>。安全包络思想来源于已有研究提出的碰撞、警觉、注意三层</w:t>
      </w:r>
      <w:r>
        <w:rPr>
          <w:rFonts w:ascii="Times New Roman" w:eastAsia="宋体" w:hAnsi="Times New Roman" w:hint="eastAsia"/>
          <w:sz w:val="21"/>
          <w:szCs w:val="21"/>
        </w:rPr>
        <w:t>划分，该研究把系统观察时间同飞行员的反应时间加以区别，比较了多旋翼、复合翼、矢量推进、倾转旋翼这几种构型，在碰到鸟类的时候采用悬停加降的办法来躲避碰撞，给本文按照反应时间分段的包络设计给予了借鉴。</w:t>
      </w:r>
    </w:p>
    <w:p w14:paraId="1D72EC0D">
      <w:pPr>
        <w:ind w:firstLine="420" w:firstLineChars="200"/>
        <w:rPr>
          <w:rFonts w:ascii="Times New Roman" w:eastAsia="宋体" w:hAnsi="Times New Roman"/>
          <w:sz w:val="21"/>
          <w:szCs w:val="21"/>
        </w:rPr>
      </w:pPr>
      <w:r>
        <w:rPr>
          <w:rFonts w:ascii="Times New Roman" w:eastAsia="宋体" w:hAnsi="Times New Roman"/>
          <w:sz w:val="21"/>
          <w:szCs w:val="21"/>
        </w:rPr>
        <w:t>鸟类的视觉系统结构决定飞</w:t>
      </w:r>
      <w:r>
        <w:rPr>
          <w:rFonts w:ascii="Times New Roman" w:eastAsia="宋体" w:hAnsi="Times New Roman" w:hint="eastAsia"/>
          <w:sz w:val="21"/>
          <w:szCs w:val="21"/>
        </w:rPr>
        <w:t>行器对</w:t>
      </w:r>
      <w:r>
        <w:rPr>
          <w:rFonts w:ascii="Times New Roman" w:eastAsia="宋体" w:hAnsi="Times New Roman"/>
          <w:sz w:val="21"/>
          <w:szCs w:val="21"/>
        </w:rPr>
        <w:t>于接近的物体做出反应的速度</w:t>
      </w:r>
      <w:r>
        <w:rPr>
          <w:rFonts w:ascii="Times New Roman" w:eastAsia="宋体" w:hAnsi="Times New Roman" w:hint="eastAsia"/>
          <w:sz w:val="21"/>
          <w:szCs w:val="21"/>
        </w:rPr>
        <w:t>，目前机</w:t>
      </w:r>
      <w:r>
        <w:rPr>
          <w:rFonts w:ascii="Times New Roman" w:eastAsia="宋体" w:hAnsi="Times New Roman"/>
          <w:sz w:val="21"/>
          <w:szCs w:val="21"/>
        </w:rPr>
        <w:t>场观测显示鸟类对于航空器的反应很有限</w:t>
      </w:r>
      <w:r>
        <w:rPr>
          <w:rFonts w:ascii="Times New Roman" w:eastAsia="宋体" w:hAnsi="Times New Roman" w:hint="eastAsia"/>
          <w:sz w:val="21"/>
          <w:szCs w:val="21"/>
        </w:rPr>
        <w:t>，体</w:t>
      </w:r>
      <w:r>
        <w:rPr>
          <w:rFonts w:ascii="Times New Roman" w:eastAsia="宋体" w:hAnsi="Times New Roman"/>
          <w:sz w:val="21"/>
          <w:szCs w:val="21"/>
        </w:rPr>
        <w:t>型较小的鸟</w:t>
      </w:r>
      <w:r>
        <w:rPr>
          <w:rFonts w:ascii="Times New Roman" w:eastAsia="宋体" w:hAnsi="Times New Roman" w:hint="eastAsia"/>
          <w:sz w:val="21"/>
          <w:szCs w:val="21"/>
        </w:rPr>
        <w:t>类</w:t>
      </w:r>
      <w:r>
        <w:rPr>
          <w:rFonts w:ascii="Times New Roman" w:eastAsia="宋体" w:hAnsi="Times New Roman"/>
          <w:sz w:val="21"/>
          <w:szCs w:val="21"/>
        </w:rPr>
        <w:t>出现逃逸的更少</w:t>
      </w:r>
      <w:r>
        <w:rPr>
          <w:rFonts w:ascii="Times New Roman" w:eastAsia="宋体" w:hAnsi="Times New Roman"/>
          <w:sz w:val="21"/>
          <w:szCs w:val="21"/>
          <w:vertAlign w:val="superscript"/>
        </w:rPr>
        <w:t>[18,19]</w:t>
      </w:r>
      <w:r>
        <w:rPr>
          <w:rFonts w:ascii="Times New Roman" w:eastAsia="宋体" w:hAnsi="Times New Roman"/>
          <w:sz w:val="21"/>
          <w:szCs w:val="21"/>
        </w:rPr>
        <w:t>；高速逼近的车辆会使</w:t>
      </w:r>
      <w:r>
        <w:rPr>
          <w:rFonts w:ascii="Times New Roman" w:eastAsia="宋体" w:hAnsi="Times New Roman" w:hint="eastAsia"/>
          <w:sz w:val="21"/>
          <w:szCs w:val="21"/>
        </w:rPr>
        <w:t>鸟类</w:t>
      </w:r>
      <w:r>
        <w:rPr>
          <w:rFonts w:ascii="Times New Roman" w:eastAsia="宋体" w:hAnsi="Times New Roman"/>
          <w:sz w:val="21"/>
          <w:szCs w:val="21"/>
        </w:rPr>
        <w:t>的起飞速度变慢</w:t>
      </w:r>
      <w:r>
        <w:rPr>
          <w:rFonts w:ascii="Times New Roman" w:eastAsia="宋体" w:hAnsi="Times New Roman"/>
          <w:sz w:val="21"/>
          <w:szCs w:val="21"/>
          <w:vertAlign w:val="superscript"/>
        </w:rPr>
        <w:t>[20]</w:t>
      </w:r>
      <w:r>
        <w:rPr>
          <w:rFonts w:ascii="Times New Roman" w:eastAsia="宋体" w:hAnsi="Times New Roman"/>
          <w:sz w:val="21"/>
          <w:szCs w:val="21"/>
        </w:rPr>
        <w:t>。这就意味着</w:t>
      </w:r>
      <w:r>
        <w:rPr>
          <w:rFonts w:ascii="Times New Roman" w:eastAsia="宋体" w:hAnsi="Times New Roman" w:hint="eastAsia"/>
          <w:sz w:val="21"/>
          <w:szCs w:val="21"/>
        </w:rPr>
        <w:t>一个好的防碰撞系统不</w:t>
      </w:r>
      <w:r>
        <w:rPr>
          <w:rFonts w:ascii="Times New Roman" w:eastAsia="宋体" w:hAnsi="Times New Roman"/>
          <w:sz w:val="21"/>
          <w:szCs w:val="21"/>
        </w:rPr>
        <w:t>能依靠鸟类自己躲避，安全包络需要考虑</w:t>
      </w:r>
      <w:r>
        <w:rPr>
          <w:rFonts w:ascii="Times New Roman" w:eastAsia="宋体" w:hAnsi="Times New Roman" w:hint="eastAsia"/>
          <w:sz w:val="21"/>
          <w:szCs w:val="21"/>
        </w:rPr>
        <w:t>相对速</w:t>
      </w:r>
      <w:r>
        <w:rPr>
          <w:rFonts w:ascii="Times New Roman" w:eastAsia="宋体" w:hAnsi="Times New Roman"/>
          <w:sz w:val="21"/>
          <w:szCs w:val="21"/>
        </w:rPr>
        <w:t>度以及飞行员以及自治系统反应时间，</w:t>
      </w:r>
      <w:r>
        <w:rPr>
          <w:rFonts w:ascii="Times New Roman" w:eastAsia="宋体" w:hAnsi="Times New Roman" w:hint="eastAsia"/>
          <w:sz w:val="21"/>
          <w:szCs w:val="21"/>
        </w:rPr>
        <w:t>留</w:t>
      </w:r>
      <w:r>
        <w:rPr>
          <w:rFonts w:ascii="Times New Roman" w:eastAsia="宋体" w:hAnsi="Times New Roman"/>
          <w:sz w:val="21"/>
          <w:szCs w:val="21"/>
        </w:rPr>
        <w:t>足足够的提前量，这也是</w:t>
      </w:r>
      <w:r>
        <w:rPr>
          <w:rFonts w:ascii="Times New Roman" w:eastAsia="宋体" w:hAnsi="Times New Roman" w:hint="eastAsia"/>
          <w:sz w:val="21"/>
          <w:szCs w:val="21"/>
        </w:rPr>
        <w:t>安全</w:t>
      </w:r>
      <w:r>
        <w:rPr>
          <w:rFonts w:ascii="Times New Roman" w:eastAsia="宋体" w:hAnsi="Times New Roman"/>
          <w:sz w:val="21"/>
          <w:szCs w:val="21"/>
        </w:rPr>
        <w:t>包络的设计依据。</w:t>
      </w:r>
    </w:p>
    <w:p w14:paraId="5CD67800">
      <w:pPr>
        <w:ind w:firstLine="420" w:firstLineChars="200"/>
        <w:rPr>
          <w:rFonts w:ascii="Times New Roman" w:eastAsia="宋体" w:hAnsi="Times New Roman"/>
          <w:sz w:val="21"/>
          <w:szCs w:val="21"/>
        </w:rPr>
      </w:pPr>
      <w:r>
        <w:rPr>
          <w:rFonts w:ascii="Times New Roman" w:eastAsia="宋体" w:hAnsi="Times New Roman"/>
          <w:sz w:val="21"/>
          <w:szCs w:val="21"/>
        </w:rPr>
        <w:t>为了便于表</w:t>
      </w:r>
      <w:r>
        <w:rPr>
          <w:rFonts w:ascii="Times New Roman" w:eastAsia="宋体" w:hAnsi="Times New Roman" w:hint="eastAsia"/>
          <w:sz w:val="21"/>
          <w:szCs w:val="21"/>
        </w:rPr>
        <w:t>述</w:t>
      </w:r>
      <w:r>
        <w:rPr>
          <w:rFonts w:ascii="Times New Roman" w:eastAsia="宋体" w:hAnsi="Times New Roman"/>
          <w:sz w:val="21"/>
          <w:szCs w:val="21"/>
        </w:rPr>
        <w:t>，本文约</w:t>
      </w:r>
      <w:r>
        <w:rPr>
          <w:rFonts w:ascii="Times New Roman" w:eastAsia="宋体" w:hAnsi="Times New Roman" w:hint="eastAsia"/>
          <w:sz w:val="21"/>
          <w:szCs w:val="21"/>
        </w:rPr>
        <w:t>定</w:t>
      </w:r>
      <w:r>
        <w:rPr>
          <w:rFonts w:ascii="Times New Roman" w:eastAsia="宋体" w:hAnsi="Times New Roman"/>
          <w:sz w:val="21"/>
          <w:szCs w:val="21"/>
        </w:rPr>
        <w:t>E1为三级紧急避让的碰撞包络，E</w:t>
      </w:r>
      <w:r>
        <w:rPr>
          <w:rFonts w:ascii="Times New Roman" w:eastAsia="宋体" w:hAnsi="Times New Roman" w:hint="eastAsia"/>
          <w:sz w:val="21"/>
          <w:szCs w:val="21"/>
        </w:rPr>
        <w:t>2</w:t>
      </w:r>
      <w:r>
        <w:rPr>
          <w:rFonts w:ascii="Times New Roman" w:eastAsia="宋体" w:hAnsi="Times New Roman"/>
          <w:sz w:val="21"/>
          <w:szCs w:val="21"/>
        </w:rPr>
        <w:t>为二级警告的碰撞包络，E3为</w:t>
      </w:r>
      <w:r>
        <w:rPr>
          <w:rFonts w:ascii="Times New Roman" w:eastAsia="宋体" w:hAnsi="Times New Roman" w:hint="eastAsia"/>
          <w:sz w:val="21"/>
          <w:szCs w:val="21"/>
        </w:rPr>
        <w:t>一</w:t>
      </w:r>
      <w:r>
        <w:rPr>
          <w:rFonts w:ascii="Times New Roman" w:eastAsia="宋体" w:hAnsi="Times New Roman"/>
          <w:sz w:val="21"/>
          <w:szCs w:val="21"/>
        </w:rPr>
        <w:t>级警戒的碰撞包络；全文全部用</w:t>
      </w:r>
      <w:r>
        <w:rPr>
          <w:rFonts w:ascii="Times New Roman" w:eastAsia="宋体" w:hAnsi="Times New Roman" w:hint="eastAsia"/>
          <w:sz w:val="21"/>
          <w:szCs w:val="21"/>
        </w:rPr>
        <w:t>“</w:t>
      </w:r>
      <w:r>
        <w:rPr>
          <w:rFonts w:ascii="Times New Roman" w:eastAsia="宋体" w:hAnsi="Times New Roman"/>
          <w:sz w:val="21"/>
          <w:szCs w:val="21"/>
        </w:rPr>
        <w:t>一级警戒、二</w:t>
      </w:r>
      <w:r>
        <w:rPr>
          <w:rFonts w:ascii="Times New Roman" w:eastAsia="宋体" w:hAnsi="Times New Roman" w:hint="eastAsia"/>
          <w:sz w:val="21"/>
          <w:szCs w:val="21"/>
        </w:rPr>
        <w:t>级</w:t>
      </w:r>
      <w:r>
        <w:rPr>
          <w:rFonts w:ascii="Times New Roman" w:eastAsia="宋体" w:hAnsi="Times New Roman"/>
          <w:sz w:val="21"/>
          <w:szCs w:val="21"/>
        </w:rPr>
        <w:t>警告、三级紧急”这三个层次的</w:t>
      </w:r>
      <w:r>
        <w:rPr>
          <w:rFonts w:ascii="Times New Roman" w:eastAsia="宋体" w:hAnsi="Times New Roman" w:hint="eastAsia"/>
          <w:sz w:val="21"/>
          <w:szCs w:val="21"/>
        </w:rPr>
        <w:t>表</w:t>
      </w:r>
      <w:r>
        <w:rPr>
          <w:rFonts w:ascii="Times New Roman" w:eastAsia="宋体" w:hAnsi="Times New Roman"/>
          <w:sz w:val="21"/>
          <w:szCs w:val="21"/>
        </w:rPr>
        <w:t>述。飞行</w:t>
      </w:r>
      <w:r>
        <w:rPr>
          <w:rFonts w:ascii="Times New Roman" w:eastAsia="宋体" w:hAnsi="Times New Roman"/>
          <w:sz w:val="21"/>
          <w:szCs w:val="21"/>
        </w:rPr>
        <w:t>器巡航速度30.58m/s，翼展Lmax=12m，高度Hmax=2.5m，爬升率1.7m/s；鸟类水平速度取20m/s，下降率4m/s，由此得相对水平速度Vtotal=50.58m/s，相对垂直速度Ctotal=5.7m/s。</w:t>
      </w:r>
    </w:p>
    <w:p w14:paraId="2AC68A91">
      <w:pPr>
        <w:ind w:firstLine="420" w:firstLineChars="200"/>
        <w:rPr>
          <w:rFonts w:ascii="Times New Roman" w:eastAsia="宋体" w:hAnsi="Times New Roman"/>
          <w:sz w:val="21"/>
          <w:szCs w:val="21"/>
        </w:rPr>
      </w:pPr>
      <w:r>
        <w:rPr>
          <w:rFonts w:ascii="Times New Roman" w:eastAsia="宋体" w:hAnsi="Times New Roman"/>
          <w:sz w:val="21"/>
          <w:szCs w:val="21"/>
        </w:rPr>
        <w:t>水平方向包络计算公式为：</w:t>
      </w:r>
    </w:p>
    <w:p w14:paraId="1DBEAC1A">
      <w:pPr>
        <w:jc w:val="center"/>
        <w:rPr>
          <w:rFonts w:ascii="Times New Roman" w:eastAsia="宋体" w:hAnsi="Times New Roman"/>
          <w:sz w:val="21"/>
          <w:szCs w:val="21"/>
        </w:rPr>
      </w:pPr>
      <w:r>
        <w:rPr>
          <w:rFonts w:ascii="Times New Roman" w:eastAsia="宋体" w:hAnsi="Times New Roman"/>
          <w:sz w:val="21"/>
          <w:szCs w:val="21"/>
        </w:rPr>
        <w:t>E1=3×Lmax+VtotalE2</w:t>
      </w:r>
    </w:p>
    <w:p w14:paraId="36DD299A">
      <w:pPr>
        <w:jc w:val="center"/>
        <w:rPr>
          <w:rFonts w:ascii="Times New Roman" w:eastAsia="宋体" w:hAnsi="Times New Roman"/>
          <w:sz w:val="21"/>
          <w:szCs w:val="21"/>
        </w:rPr>
      </w:pPr>
      <w:r>
        <w:rPr>
          <w:rFonts w:ascii="Times New Roman" w:eastAsia="宋体" w:hAnsi="Times New Roman"/>
          <w:sz w:val="21"/>
          <w:szCs w:val="21"/>
        </w:rPr>
        <w:t>=E1+Vtotal·TpE3=E</w:t>
      </w:r>
    </w:p>
    <w:p w14:paraId="5D91CFB6">
      <w:pPr>
        <w:jc w:val="center"/>
        <w:rPr>
          <w:rFonts w:ascii="Times New Roman" w:eastAsia="宋体" w:hAnsi="Times New Roman"/>
          <w:sz w:val="21"/>
          <w:szCs w:val="21"/>
        </w:rPr>
      </w:pPr>
      <w:r>
        <w:rPr>
          <w:rFonts w:ascii="Times New Roman" w:eastAsia="宋体" w:hAnsi="Times New Roman"/>
          <w:sz w:val="21"/>
          <w:szCs w:val="21"/>
        </w:rPr>
        <w:t>2+Vtotal·To从文献[10]</w:t>
      </w:r>
    </w:p>
    <w:p w14:paraId="3DDA5FFF">
      <w:pPr>
        <w:ind w:firstLine="420" w:firstLineChars="200"/>
        <w:rPr>
          <w:rFonts w:ascii="Times New Roman" w:eastAsia="宋体" w:hAnsi="Times New Roman"/>
          <w:sz w:val="21"/>
          <w:szCs w:val="21"/>
        </w:rPr>
      </w:pPr>
      <w:r>
        <w:rPr>
          <w:rFonts w:ascii="Times New Roman" w:eastAsia="宋体" w:hAnsi="Times New Roman"/>
          <w:sz w:val="21"/>
          <w:szCs w:val="21"/>
        </w:rPr>
        <w:t>中可以得知</w:t>
      </w:r>
      <w:r>
        <w:rPr>
          <w:rFonts w:ascii="Times New Roman" w:eastAsia="宋体" w:hAnsi="Times New Roman" w:hint="eastAsia"/>
          <w:sz w:val="21"/>
          <w:szCs w:val="21"/>
        </w:rPr>
        <w:t>，式</w:t>
      </w:r>
      <w:r>
        <w:rPr>
          <w:rFonts w:ascii="Times New Roman" w:eastAsia="宋体" w:hAnsi="Times New Roman"/>
          <w:sz w:val="21"/>
          <w:szCs w:val="21"/>
        </w:rPr>
        <w:t>中Tp</w:t>
      </w:r>
      <w:r>
        <w:rPr>
          <w:rFonts w:ascii="Times New Roman" w:eastAsia="宋体" w:hAnsi="Times New Roman"/>
          <w:sz w:val="21"/>
          <w:szCs w:val="21"/>
        </w:rPr>
        <w:t>为飞行员反应时间取12.5s，To为自治系统反应时间取5.0s。代入后水平E1/E2/E3为86.6/718.8/971.7m；垂直方向以Ctotal按同理计算，得13.2/84.5/113.0m。</w:t>
      </w:r>
    </w:p>
    <w:p w14:paraId="7DA17C2B">
      <w:pPr>
        <w:ind w:firstLine="420" w:firstLineChars="200"/>
        <w:rPr>
          <w:rFonts w:ascii="Times New Roman" w:eastAsia="宋体" w:hAnsi="Times New Roman"/>
          <w:sz w:val="21"/>
          <w:szCs w:val="21"/>
        </w:rPr>
      </w:pPr>
      <w:r>
        <w:rPr>
          <w:rFonts w:ascii="Times New Roman" w:eastAsia="宋体" w:hAnsi="Times New Roman"/>
          <w:sz w:val="21"/>
          <w:szCs w:val="21"/>
        </w:rPr>
        <w:t>只有当鸟类在水平和垂直方向同时进入某个包络的时候，安全等级才</w:t>
      </w:r>
      <w:r>
        <w:rPr>
          <w:rFonts w:ascii="Times New Roman" w:eastAsia="宋体" w:hAnsi="Times New Roman" w:hint="eastAsia"/>
          <w:sz w:val="21"/>
          <w:szCs w:val="21"/>
        </w:rPr>
        <w:t>会被激</w:t>
      </w:r>
      <w:r>
        <w:rPr>
          <w:rFonts w:ascii="Times New Roman" w:eastAsia="宋体" w:hAnsi="Times New Roman"/>
          <w:sz w:val="21"/>
          <w:szCs w:val="21"/>
        </w:rPr>
        <w:t>活为对</w:t>
      </w:r>
      <w:r>
        <w:rPr>
          <w:rFonts w:ascii="Times New Roman" w:eastAsia="宋体" w:hAnsi="Times New Roman" w:hint="eastAsia"/>
          <w:sz w:val="21"/>
          <w:szCs w:val="21"/>
        </w:rPr>
        <w:t>应等级，</w:t>
      </w:r>
      <w:r>
        <w:rPr>
          <w:rFonts w:ascii="Times New Roman" w:eastAsia="宋体" w:hAnsi="Times New Roman"/>
          <w:sz w:val="21"/>
          <w:szCs w:val="21"/>
        </w:rPr>
        <w:t>系统用预测轨</w:t>
      </w:r>
      <w:r>
        <w:rPr>
          <w:rFonts w:ascii="Times New Roman" w:eastAsia="宋体" w:hAnsi="Times New Roman" w:hint="eastAsia"/>
          <w:sz w:val="21"/>
          <w:szCs w:val="21"/>
        </w:rPr>
        <w:t>迹</w:t>
      </w:r>
      <w:r>
        <w:rPr>
          <w:rFonts w:ascii="Times New Roman" w:eastAsia="宋体" w:hAnsi="Times New Roman"/>
          <w:sz w:val="21"/>
          <w:szCs w:val="21"/>
        </w:rPr>
        <w:t>的帧为单位计算三维最近接近</w:t>
      </w:r>
      <w:r>
        <w:rPr>
          <w:rFonts w:ascii="Times New Roman" w:eastAsia="宋体" w:hAnsi="Times New Roman" w:hint="eastAsia"/>
          <w:sz w:val="21"/>
          <w:szCs w:val="21"/>
        </w:rPr>
        <w:t>的</w:t>
      </w:r>
      <w:r>
        <w:rPr>
          <w:rFonts w:ascii="Times New Roman" w:eastAsia="宋体" w:hAnsi="Times New Roman"/>
          <w:sz w:val="21"/>
          <w:szCs w:val="21"/>
        </w:rPr>
        <w:t>距离（CPA）和到达CPA的时间（TTC），得到安全、一级、二级、三级四个级别的结果。</w:t>
      </w:r>
    </w:p>
    <w:p w14:paraId="37258937">
      <w:pPr>
        <w:jc w:val="center"/>
        <w:rPr>
          <w:rFonts w:hint="eastAsia"/>
        </w:rPr>
      </w:pPr>
      <w:r>
        <w:drawing>
          <wp:inline distT="0" distB="0" distL="0" distR="0">
            <wp:extent cx="3620770" cy="1574165"/>
            <wp:effectExtent l="0" t="0" r="0" b="6985"/>
            <wp:docPr id="8587845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4521" name="图片 1"/>
                    <pic:cNvPicPr>
                      <a:picLocks noChangeAspect="1"/>
                    </pic:cNvPicPr>
                  </pic:nvPicPr>
                  <pic:blipFill>
                    <a:blip xmlns:r="http://schemas.openxmlformats.org/officeDocument/2006/relationships" r:embed="rId6"/>
                    <a:stretch>
                      <a:fillRect/>
                    </a:stretch>
                  </pic:blipFill>
                  <pic:spPr>
                    <a:xfrm>
                      <a:off x="0" y="0"/>
                      <a:ext cx="3631371" cy="1579238"/>
                    </a:xfrm>
                    <a:prstGeom prst="rect">
                      <a:avLst/>
                    </a:prstGeom>
                  </pic:spPr>
                </pic:pic>
              </a:graphicData>
            </a:graphic>
          </wp:inline>
        </w:drawing>
      </w:r>
    </w:p>
    <w:p w14:paraId="360DC5BE">
      <w:pPr>
        <w:pStyle w:val="Caption"/>
        <w:jc w:val="center"/>
        <w:rPr>
          <w:rFonts w:ascii="Times New Roman" w:eastAsia="宋体" w:hAnsi="Times New Roman"/>
          <w:sz w:val="18"/>
          <w:szCs w:val="18"/>
        </w:rPr>
      </w:pPr>
      <w:r>
        <w:rPr>
          <w:rFonts w:ascii="Times New Roman" w:eastAsia="宋体" w:hAnsi="Times New Roman"/>
          <w:sz w:val="18"/>
          <w:szCs w:val="18"/>
        </w:rPr>
        <w:t xml:space="preserve">图 2 </w:t>
      </w:r>
      <w:r>
        <w:rPr>
          <w:rFonts w:ascii="Times New Roman" w:eastAsia="宋体" w:hAnsi="Times New Roman" w:hint="eastAsia"/>
          <w:sz w:val="18"/>
          <w:szCs w:val="18"/>
        </w:rPr>
        <w:t xml:space="preserve"> </w:t>
      </w:r>
      <w:r>
        <w:rPr>
          <w:rFonts w:ascii="Times New Roman" w:eastAsia="宋体" w:hAnsi="Times New Roman"/>
          <w:sz w:val="18"/>
          <w:szCs w:val="18"/>
        </w:rPr>
        <w:t>三级安全包络示意</w:t>
      </w:r>
    </w:p>
    <w:p w14:paraId="4967DDCB">
      <w:pPr>
        <w:pStyle w:val="12"/>
        <w:rPr>
          <w:rFonts w:eastAsia="黑体"/>
          <w:b w:val="0"/>
          <w:bCs w:val="0"/>
          <w:sz w:val="21"/>
          <w:szCs w:val="21"/>
        </w:rPr>
      </w:pPr>
      <w:r>
        <w:rPr>
          <w:rFonts w:eastAsia="黑体"/>
          <w:b w:val="0"/>
          <w:bCs w:val="0"/>
          <w:sz w:val="21"/>
          <w:szCs w:val="21"/>
        </w:rPr>
        <w:t>2.</w:t>
      </w:r>
      <w:r>
        <w:rPr>
          <w:rFonts w:eastAsia="黑体" w:hint="eastAsia"/>
          <w:b w:val="0"/>
          <w:bCs w:val="0"/>
          <w:sz w:val="21"/>
          <w:szCs w:val="21"/>
        </w:rPr>
        <w:t xml:space="preserve">3 </w:t>
      </w:r>
      <w:r>
        <w:rPr>
          <w:rFonts w:eastAsia="黑体"/>
          <w:b w:val="0"/>
          <w:bCs w:val="0"/>
          <w:sz w:val="21"/>
          <w:szCs w:val="21"/>
        </w:rPr>
        <w:t xml:space="preserve"> 分级避让与非致命驱离</w:t>
      </w:r>
    </w:p>
    <w:p w14:paraId="30B4916F">
      <w:pPr>
        <w:ind w:firstLine="420" w:firstLineChars="200"/>
        <w:rPr>
          <w:rFonts w:ascii="Times New Roman" w:eastAsia="宋体" w:hAnsi="Times New Roman"/>
          <w:sz w:val="21"/>
          <w:szCs w:val="21"/>
        </w:rPr>
      </w:pPr>
      <w:r>
        <w:rPr>
          <w:rFonts w:ascii="Times New Roman" w:eastAsia="宋体" w:hAnsi="Times New Roman"/>
          <w:sz w:val="21"/>
          <w:szCs w:val="21"/>
        </w:rPr>
        <w:t>执行层根据飞鸟相对飞行器方位角、仰角的不同选择不同</w:t>
      </w:r>
      <w:r>
        <w:rPr>
          <w:rFonts w:ascii="Times New Roman" w:eastAsia="宋体" w:hAnsi="Times New Roman" w:hint="eastAsia"/>
          <w:sz w:val="21"/>
          <w:szCs w:val="21"/>
        </w:rPr>
        <w:t>的</w:t>
      </w:r>
      <w:r>
        <w:rPr>
          <w:rFonts w:ascii="Times New Roman" w:eastAsia="宋体" w:hAnsi="Times New Roman"/>
          <w:sz w:val="21"/>
          <w:szCs w:val="21"/>
        </w:rPr>
        <w:t>机动方向</w:t>
      </w:r>
      <w:r>
        <w:rPr>
          <w:rFonts w:ascii="Times New Roman" w:eastAsia="宋体" w:hAnsi="Times New Roman" w:hint="eastAsia"/>
          <w:sz w:val="21"/>
          <w:szCs w:val="21"/>
        </w:rPr>
        <w:t>，</w:t>
      </w:r>
      <w:r>
        <w:rPr>
          <w:rFonts w:ascii="Times New Roman" w:eastAsia="宋体" w:hAnsi="Times New Roman"/>
          <w:sz w:val="21"/>
          <w:szCs w:val="21"/>
        </w:rPr>
        <w:t>即前方来鸟时向右转</w:t>
      </w:r>
      <w:r>
        <w:rPr>
          <w:rFonts w:ascii="Times New Roman" w:eastAsia="宋体" w:hAnsi="Times New Roman" w:hint="eastAsia"/>
          <w:sz w:val="21"/>
          <w:szCs w:val="21"/>
        </w:rPr>
        <w:t>，侧方</w:t>
      </w:r>
      <w:r>
        <w:rPr>
          <w:rFonts w:ascii="Times New Roman" w:eastAsia="宋体" w:hAnsi="Times New Roman"/>
          <w:sz w:val="21"/>
          <w:szCs w:val="21"/>
        </w:rPr>
        <w:t>来鸟时向后避让，上</w:t>
      </w:r>
      <w:r>
        <w:rPr>
          <w:rFonts w:ascii="Times New Roman" w:eastAsia="宋体" w:hAnsi="Times New Roman" w:hint="eastAsia"/>
          <w:sz w:val="21"/>
          <w:szCs w:val="21"/>
        </w:rPr>
        <w:t>空来</w:t>
      </w:r>
      <w:r>
        <w:rPr>
          <w:rFonts w:ascii="Times New Roman" w:eastAsia="宋体" w:hAnsi="Times New Roman"/>
          <w:sz w:val="21"/>
          <w:szCs w:val="21"/>
        </w:rPr>
        <w:t>鸟时下降，下空或</w:t>
      </w:r>
      <w:r>
        <w:rPr>
          <w:rFonts w:ascii="Times New Roman" w:eastAsia="宋体" w:hAnsi="Times New Roman" w:hint="eastAsia"/>
          <w:sz w:val="21"/>
          <w:szCs w:val="21"/>
        </w:rPr>
        <w:t>同高</w:t>
      </w:r>
      <w:r>
        <w:rPr>
          <w:rFonts w:ascii="Times New Roman" w:eastAsia="宋体" w:hAnsi="Times New Roman"/>
          <w:sz w:val="21"/>
          <w:szCs w:val="21"/>
        </w:rPr>
        <w:t>来鸟</w:t>
      </w:r>
      <w:r>
        <w:rPr>
          <w:rFonts w:ascii="Times New Roman" w:eastAsia="宋体" w:hAnsi="Times New Roman" w:hint="eastAsia"/>
          <w:sz w:val="21"/>
          <w:szCs w:val="21"/>
        </w:rPr>
        <w:t>时上升，</w:t>
      </w:r>
      <w:r>
        <w:rPr>
          <w:rFonts w:ascii="Times New Roman" w:eastAsia="宋体" w:hAnsi="Times New Roman"/>
          <w:sz w:val="21"/>
          <w:szCs w:val="21"/>
        </w:rPr>
        <w:t>前方接近时减速，</w:t>
      </w:r>
      <w:r>
        <w:rPr>
          <w:rFonts w:ascii="Times New Roman" w:eastAsia="宋体" w:hAnsi="Times New Roman" w:hint="eastAsia"/>
          <w:sz w:val="21"/>
          <w:szCs w:val="21"/>
        </w:rPr>
        <w:t>后</w:t>
      </w:r>
      <w:r>
        <w:rPr>
          <w:rFonts w:ascii="Times New Roman" w:eastAsia="宋体" w:hAnsi="Times New Roman"/>
          <w:sz w:val="21"/>
          <w:szCs w:val="21"/>
        </w:rPr>
        <w:t>方跟随时加速</w:t>
      </w:r>
      <w:r>
        <w:rPr>
          <w:rFonts w:ascii="Times New Roman" w:eastAsia="宋体" w:hAnsi="Times New Roman"/>
          <w:sz w:val="21"/>
          <w:szCs w:val="21"/>
        </w:rPr>
        <w:t>拉开鸟机</w:t>
      </w:r>
      <w:r>
        <w:rPr>
          <w:rFonts w:ascii="Times New Roman" w:eastAsia="宋体" w:hAnsi="Times New Roman" w:hint="eastAsia"/>
          <w:sz w:val="21"/>
          <w:szCs w:val="21"/>
        </w:rPr>
        <w:t>距</w:t>
      </w:r>
      <w:r>
        <w:rPr>
          <w:rFonts w:ascii="Times New Roman" w:eastAsia="宋体" w:hAnsi="Times New Roman"/>
          <w:sz w:val="21"/>
          <w:szCs w:val="21"/>
        </w:rPr>
        <w:t>离。</w:t>
      </w:r>
    </w:p>
    <w:p w14:paraId="1A3C1D41">
      <w:pPr>
        <w:ind w:firstLine="420" w:firstLineChars="200"/>
        <w:rPr>
          <w:rFonts w:ascii="Times New Roman" w:eastAsia="宋体" w:hAnsi="Times New Roman"/>
          <w:sz w:val="21"/>
          <w:szCs w:val="21"/>
        </w:rPr>
      </w:pPr>
      <w:r>
        <w:rPr>
          <w:rFonts w:ascii="Times New Roman" w:eastAsia="宋体" w:hAnsi="Times New Roman" w:hint="eastAsia"/>
          <w:sz w:val="21"/>
          <w:szCs w:val="21"/>
        </w:rPr>
        <w:t>当鸟类</w:t>
      </w:r>
      <w:r>
        <w:rPr>
          <w:rFonts w:ascii="Times New Roman" w:eastAsia="宋体" w:hAnsi="Times New Roman"/>
          <w:sz w:val="21"/>
          <w:szCs w:val="21"/>
        </w:rPr>
        <w:t>进入一级警戒区</w:t>
      </w:r>
      <w:r>
        <w:rPr>
          <w:rFonts w:ascii="Times New Roman" w:eastAsia="宋体" w:hAnsi="Times New Roman" w:hint="eastAsia"/>
          <w:sz w:val="21"/>
          <w:szCs w:val="21"/>
        </w:rPr>
        <w:t>的</w:t>
      </w:r>
      <w:r>
        <w:rPr>
          <w:rFonts w:ascii="Times New Roman" w:eastAsia="宋体" w:hAnsi="Times New Roman"/>
          <w:sz w:val="21"/>
          <w:szCs w:val="21"/>
        </w:rPr>
        <w:t>时候只进行监测，进入二级</w:t>
      </w:r>
      <w:r>
        <w:rPr>
          <w:rFonts w:ascii="Times New Roman" w:eastAsia="宋体" w:hAnsi="Times New Roman" w:hint="eastAsia"/>
          <w:sz w:val="21"/>
          <w:szCs w:val="21"/>
        </w:rPr>
        <w:t>警</w:t>
      </w:r>
      <w:r>
        <w:rPr>
          <w:rFonts w:ascii="Times New Roman" w:eastAsia="宋体" w:hAnsi="Times New Roman"/>
          <w:sz w:val="21"/>
          <w:szCs w:val="21"/>
        </w:rPr>
        <w:t>告区时发出UAM-CAS的小幅</w:t>
      </w:r>
      <w:r>
        <w:rPr>
          <w:rFonts w:ascii="Times New Roman" w:eastAsia="宋体" w:hAnsi="Times New Roman" w:hint="eastAsia"/>
          <w:sz w:val="21"/>
          <w:szCs w:val="21"/>
        </w:rPr>
        <w:t>度机</w:t>
      </w:r>
      <w:r>
        <w:rPr>
          <w:rFonts w:ascii="Times New Roman" w:eastAsia="宋体" w:hAnsi="Times New Roman"/>
          <w:sz w:val="21"/>
          <w:szCs w:val="21"/>
        </w:rPr>
        <w:t>动避</w:t>
      </w:r>
      <w:r>
        <w:rPr>
          <w:rFonts w:ascii="Times New Roman" w:eastAsia="宋体" w:hAnsi="Times New Roman" w:hint="eastAsia"/>
          <w:sz w:val="21"/>
          <w:szCs w:val="21"/>
        </w:rPr>
        <w:t>让指令，并发出避</w:t>
      </w:r>
      <w:r>
        <w:rPr>
          <w:rFonts w:ascii="Times New Roman" w:eastAsia="宋体" w:hAnsi="Times New Roman"/>
          <w:sz w:val="21"/>
          <w:szCs w:val="21"/>
        </w:rPr>
        <w:t>让指令，使飞行器以航向</w:t>
      </w:r>
      <w:r>
        <w:rPr>
          <w:rFonts w:ascii="Times New Roman" w:eastAsia="宋体" w:hAnsi="Times New Roman" w:hint="eastAsia"/>
          <w:sz w:val="21"/>
          <w:szCs w:val="21"/>
        </w:rPr>
        <w:t>偏转、垂直上升、</w:t>
      </w:r>
      <w:r>
        <w:rPr>
          <w:rFonts w:ascii="Times New Roman" w:eastAsia="宋体" w:hAnsi="Times New Roman"/>
          <w:sz w:val="21"/>
          <w:szCs w:val="21"/>
        </w:rPr>
        <w:t>减</w:t>
      </w:r>
      <w:r>
        <w:rPr>
          <w:rFonts w:ascii="Times New Roman" w:eastAsia="宋体" w:hAnsi="Times New Roman" w:hint="eastAsia"/>
          <w:sz w:val="21"/>
          <w:szCs w:val="21"/>
        </w:rPr>
        <w:t>慢速</w:t>
      </w:r>
      <w:r>
        <w:rPr>
          <w:rFonts w:ascii="Times New Roman" w:eastAsia="宋体" w:hAnsi="Times New Roman"/>
          <w:sz w:val="21"/>
          <w:szCs w:val="21"/>
        </w:rPr>
        <w:t>度三种方式机动，受多旋翼飞行包线</w:t>
      </w:r>
      <w:r>
        <w:rPr>
          <w:rFonts w:ascii="Times New Roman" w:eastAsia="宋体" w:hAnsi="Times New Roman" w:hint="eastAsia"/>
          <w:sz w:val="21"/>
          <w:szCs w:val="21"/>
        </w:rPr>
        <w:t>限制，保证不给</w:t>
      </w:r>
      <w:r>
        <w:rPr>
          <w:rFonts w:ascii="Times New Roman" w:eastAsia="宋体" w:hAnsi="Times New Roman"/>
          <w:sz w:val="21"/>
          <w:szCs w:val="21"/>
        </w:rPr>
        <w:t>鸟类造成伤害，同时发出温和驱离信号</w:t>
      </w:r>
      <w:r>
        <w:rPr>
          <w:rFonts w:ascii="Times New Roman" w:eastAsia="宋体" w:hAnsi="Times New Roman" w:hint="eastAsia"/>
          <w:sz w:val="21"/>
          <w:szCs w:val="21"/>
        </w:rPr>
        <w:t>。</w:t>
      </w:r>
      <w:r>
        <w:rPr>
          <w:rFonts w:ascii="Times New Roman" w:eastAsia="宋体" w:hAnsi="Times New Roman"/>
          <w:sz w:val="21"/>
          <w:szCs w:val="21"/>
        </w:rPr>
        <w:t>避让机动以及驱离信号在同一</w:t>
      </w:r>
      <w:r>
        <w:rPr>
          <w:rFonts w:ascii="Times New Roman" w:eastAsia="宋体" w:hAnsi="Times New Roman" w:hint="eastAsia"/>
          <w:sz w:val="21"/>
          <w:szCs w:val="21"/>
        </w:rPr>
        <w:t>个时</w:t>
      </w:r>
      <w:r>
        <w:rPr>
          <w:rFonts w:ascii="Times New Roman" w:eastAsia="宋体" w:hAnsi="Times New Roman"/>
          <w:sz w:val="21"/>
          <w:szCs w:val="21"/>
        </w:rPr>
        <w:t>间周期内一同发出。</w:t>
      </w:r>
      <w:r>
        <w:rPr>
          <w:rFonts w:ascii="Times New Roman" w:eastAsia="宋体" w:hAnsi="Times New Roman" w:hint="eastAsia"/>
          <w:sz w:val="21"/>
          <w:szCs w:val="21"/>
        </w:rPr>
        <w:t>先</w:t>
      </w:r>
      <w:r>
        <w:rPr>
          <w:rFonts w:ascii="Times New Roman" w:eastAsia="宋体" w:hAnsi="Times New Roman"/>
          <w:sz w:val="21"/>
          <w:szCs w:val="21"/>
        </w:rPr>
        <w:t>以机动改变相对航迹，拉</w:t>
      </w:r>
      <w:r>
        <w:rPr>
          <w:rFonts w:ascii="Times New Roman" w:eastAsia="宋体" w:hAnsi="Times New Roman" w:hint="eastAsia"/>
          <w:sz w:val="21"/>
          <w:szCs w:val="21"/>
        </w:rPr>
        <w:t>开</w:t>
      </w:r>
      <w:r>
        <w:rPr>
          <w:rFonts w:ascii="Times New Roman" w:eastAsia="宋体" w:hAnsi="Times New Roman"/>
          <w:sz w:val="21"/>
          <w:szCs w:val="21"/>
        </w:rPr>
        <w:t>鸟机距离，再以短时</w:t>
      </w:r>
      <w:r>
        <w:rPr>
          <w:rFonts w:ascii="Times New Roman" w:eastAsia="宋体" w:hAnsi="Times New Roman"/>
          <w:sz w:val="21"/>
          <w:szCs w:val="21"/>
        </w:rPr>
        <w:t>声</w:t>
      </w:r>
      <w:r>
        <w:rPr>
          <w:rFonts w:ascii="Times New Roman" w:eastAsia="宋体" w:hAnsi="Times New Roman" w:hint="eastAsia"/>
          <w:sz w:val="21"/>
          <w:szCs w:val="21"/>
        </w:rPr>
        <w:t>信号使鸟</w:t>
      </w:r>
      <w:r>
        <w:rPr>
          <w:rFonts w:ascii="Times New Roman" w:eastAsia="宋体" w:hAnsi="Times New Roman"/>
          <w:sz w:val="21"/>
          <w:szCs w:val="21"/>
        </w:rPr>
        <w:t>类离开原来的空</w:t>
      </w:r>
      <w:r>
        <w:rPr>
          <w:rFonts w:ascii="Times New Roman" w:eastAsia="宋体" w:hAnsi="Times New Roman"/>
          <w:sz w:val="21"/>
          <w:szCs w:val="21"/>
        </w:rPr>
        <w:t>域，二者互相配合来防止只</w:t>
      </w:r>
      <w:r>
        <w:rPr>
          <w:rFonts w:ascii="Times New Roman" w:eastAsia="宋体" w:hAnsi="Times New Roman" w:hint="eastAsia"/>
          <w:sz w:val="21"/>
          <w:szCs w:val="21"/>
        </w:rPr>
        <w:t>驱</w:t>
      </w:r>
      <w:r>
        <w:rPr>
          <w:rFonts w:ascii="Times New Roman" w:eastAsia="宋体" w:hAnsi="Times New Roman"/>
          <w:sz w:val="21"/>
          <w:szCs w:val="21"/>
        </w:rPr>
        <w:t>离不避让</w:t>
      </w:r>
      <w:r>
        <w:rPr>
          <w:rFonts w:ascii="Times New Roman" w:eastAsia="宋体" w:hAnsi="Times New Roman" w:hint="eastAsia"/>
          <w:sz w:val="21"/>
          <w:szCs w:val="21"/>
        </w:rPr>
        <w:t>或</w:t>
      </w:r>
      <w:r>
        <w:rPr>
          <w:rFonts w:ascii="Times New Roman" w:eastAsia="宋体" w:hAnsi="Times New Roman"/>
          <w:sz w:val="21"/>
          <w:szCs w:val="21"/>
        </w:rPr>
        <w:t>者只避让不</w:t>
      </w:r>
      <w:r>
        <w:rPr>
          <w:rFonts w:ascii="Times New Roman" w:eastAsia="宋体" w:hAnsi="Times New Roman" w:hint="eastAsia"/>
          <w:sz w:val="21"/>
          <w:szCs w:val="21"/>
        </w:rPr>
        <w:t>驱</w:t>
      </w:r>
      <w:r>
        <w:rPr>
          <w:rFonts w:ascii="Times New Roman" w:eastAsia="宋体" w:hAnsi="Times New Roman"/>
          <w:sz w:val="21"/>
          <w:szCs w:val="21"/>
        </w:rPr>
        <w:t>离的现象出</w:t>
      </w:r>
      <w:r>
        <w:rPr>
          <w:rFonts w:ascii="Times New Roman" w:eastAsia="宋体" w:hAnsi="Times New Roman" w:hint="eastAsia"/>
          <w:sz w:val="21"/>
          <w:szCs w:val="21"/>
        </w:rPr>
        <w:t>现。</w:t>
      </w:r>
    </w:p>
    <w:p w14:paraId="0F3AF67F">
      <w:pPr>
        <w:ind w:firstLine="420" w:firstLineChars="200"/>
        <w:rPr>
          <w:rFonts w:ascii="Times New Roman" w:eastAsia="宋体" w:hAnsi="Times New Roman"/>
          <w:sz w:val="21"/>
          <w:szCs w:val="21"/>
        </w:rPr>
      </w:pPr>
      <w:r>
        <w:rPr>
          <w:rFonts w:ascii="Times New Roman" w:eastAsia="宋体" w:hAnsi="Times New Roman" w:hint="eastAsia"/>
          <w:sz w:val="21"/>
          <w:szCs w:val="21"/>
        </w:rPr>
        <w:t>本次的研究主要针对已经成熟的非致命性技术进行选择，即当机场声波网的频率与鸟类的叫声频率相同时，声波网覆盖的区域内鸟类出现的频率会降低，激光在短时间内对鸟类的驱离有一定作用，但是大约20分钟后鸟类就会适应，所以宽频眩光可以作为辅助驱离</w:t>
      </w:r>
      <w:r>
        <w:rPr>
          <w:rFonts w:ascii="Times New Roman" w:eastAsia="宋体" w:hAnsi="Times New Roman" w:hint="eastAsia"/>
          <w:sz w:val="21"/>
          <w:szCs w:val="21"/>
          <w:vertAlign w:val="superscript"/>
        </w:rPr>
        <w:t>[11]</w:t>
      </w:r>
      <w:r>
        <w:rPr>
          <w:rFonts w:ascii="Times New Roman" w:eastAsia="宋体" w:hAnsi="Times New Roman" w:hint="eastAsia"/>
          <w:sz w:val="21"/>
          <w:szCs w:val="21"/>
        </w:rPr>
        <w:t>。同时这些研究给本次研究的驱离设计也带来了些许启示，单一的驱离方法必须时常更换以避免形成习惯，因此实验使用了2.5kHz正弦波到1kHz-5kHz短脉冲扫频的方式，用低功率、可轮换、非连续的信号将鸟类从危险的空域驱赶出去，并非使用强声或者激光等危害性的手段</w:t>
      </w:r>
      <w:r>
        <w:rPr>
          <w:rFonts w:ascii="Times New Roman" w:eastAsia="宋体" w:hAnsi="Times New Roman" w:hint="eastAsia"/>
          <w:sz w:val="21"/>
          <w:szCs w:val="21"/>
          <w:vertAlign w:val="superscript"/>
        </w:rPr>
        <w:t>[12]</w:t>
      </w:r>
      <w:r>
        <w:rPr>
          <w:rFonts w:ascii="Times New Roman" w:eastAsia="宋体" w:hAnsi="Times New Roman" w:hint="eastAsia"/>
          <w:sz w:val="21"/>
          <w:szCs w:val="21"/>
          <w:vertAlign w:val="superscript"/>
        </w:rPr>
        <w:t>[13]</w:t>
      </w:r>
      <w:r>
        <w:rPr>
          <w:rFonts w:ascii="Times New Roman" w:eastAsia="宋体" w:hAnsi="Times New Roman" w:hint="eastAsia"/>
          <w:sz w:val="21"/>
          <w:szCs w:val="21"/>
        </w:rPr>
        <w:t>。避让、驱离的结果被传感端接收之后，用5s的自治反应时间更新下一次决策，形成闭环</w:t>
      </w:r>
      <w:r>
        <w:rPr>
          <w:rFonts w:ascii="Times New Roman" w:eastAsia="宋体" w:hAnsi="Times New Roman" w:hint="eastAsia"/>
          <w:sz w:val="21"/>
          <w:szCs w:val="21"/>
          <w:vertAlign w:val="superscript"/>
        </w:rPr>
        <w:t>[14]</w:t>
      </w:r>
      <w:r>
        <w:rPr>
          <w:rFonts w:ascii="Times New Roman" w:eastAsia="宋体" w:hAnsi="Times New Roman" w:hint="eastAsia"/>
          <w:sz w:val="21"/>
          <w:szCs w:val="21"/>
        </w:rPr>
        <w:t>。</w:t>
      </w:r>
    </w:p>
    <w:p w14:paraId="640F1C3C">
      <w:pPr>
        <w:ind w:firstLine="420" w:firstLineChars="200"/>
        <w:rPr>
          <w:rFonts w:ascii="Times New Roman" w:eastAsia="宋体" w:hAnsi="Times New Roman"/>
          <w:sz w:val="21"/>
          <w:szCs w:val="21"/>
        </w:rPr>
      </w:pPr>
      <w:r>
        <w:rPr>
          <w:rFonts w:ascii="Times New Roman" w:eastAsia="宋体" w:hAnsi="Times New Roman"/>
          <w:sz w:val="21"/>
          <w:szCs w:val="21"/>
        </w:rPr>
        <w:t>目前自动激光系统已经被应用到家</w:t>
      </w:r>
      <w:r>
        <w:rPr>
          <w:rFonts w:ascii="Times New Roman" w:eastAsia="宋体" w:hAnsi="Times New Roman" w:hint="eastAsia"/>
          <w:sz w:val="21"/>
          <w:szCs w:val="21"/>
        </w:rPr>
        <w:t>禽养殖</w:t>
      </w:r>
      <w:r>
        <w:rPr>
          <w:rFonts w:ascii="Times New Roman" w:eastAsia="宋体" w:hAnsi="Times New Roman"/>
          <w:sz w:val="21"/>
          <w:szCs w:val="21"/>
        </w:rPr>
        <w:t>场，无人值守的情况下可以减少鸟类到访自</w:t>
      </w:r>
      <w:r>
        <w:rPr>
          <w:rFonts w:ascii="Times New Roman" w:eastAsia="宋体" w:hAnsi="Times New Roman" w:hint="eastAsia"/>
          <w:sz w:val="21"/>
          <w:szCs w:val="21"/>
        </w:rPr>
        <w:t>由活动</w:t>
      </w:r>
      <w:r>
        <w:rPr>
          <w:rFonts w:ascii="Times New Roman" w:eastAsia="宋体" w:hAnsi="Times New Roman"/>
          <w:sz w:val="21"/>
          <w:szCs w:val="21"/>
        </w:rPr>
        <w:t>区的次数，自动化、</w:t>
      </w:r>
      <w:r>
        <w:rPr>
          <w:rFonts w:ascii="Times New Roman" w:eastAsia="宋体" w:hAnsi="Times New Roman" w:hint="eastAsia"/>
          <w:sz w:val="21"/>
          <w:szCs w:val="21"/>
        </w:rPr>
        <w:t>程</w:t>
      </w:r>
      <w:r>
        <w:rPr>
          <w:rFonts w:ascii="Times New Roman" w:eastAsia="宋体" w:hAnsi="Times New Roman"/>
          <w:sz w:val="21"/>
          <w:szCs w:val="21"/>
        </w:rPr>
        <w:t>序化</w:t>
      </w:r>
      <w:r>
        <w:rPr>
          <w:rFonts w:ascii="Times New Roman" w:eastAsia="宋体" w:hAnsi="Times New Roman" w:hint="eastAsia"/>
          <w:sz w:val="21"/>
          <w:szCs w:val="21"/>
        </w:rPr>
        <w:t>的非</w:t>
      </w:r>
      <w:r>
        <w:rPr>
          <w:rFonts w:ascii="Times New Roman" w:eastAsia="宋体" w:hAnsi="Times New Roman"/>
          <w:sz w:val="21"/>
          <w:szCs w:val="21"/>
        </w:rPr>
        <w:t>致命驱离有实现的可能性</w:t>
      </w:r>
      <w:r>
        <w:rPr>
          <w:rFonts w:ascii="Times New Roman" w:eastAsia="宋体" w:hAnsi="Times New Roman"/>
          <w:sz w:val="21"/>
          <w:szCs w:val="21"/>
          <w:vertAlign w:val="superscript"/>
        </w:rPr>
        <w:t>[21]</w:t>
      </w:r>
      <w:r>
        <w:rPr>
          <w:rFonts w:ascii="Times New Roman" w:eastAsia="宋体" w:hAnsi="Times New Roman"/>
          <w:sz w:val="21"/>
          <w:szCs w:val="21"/>
        </w:rPr>
        <w:t>。</w:t>
      </w:r>
      <w:r>
        <w:rPr>
          <w:rFonts w:ascii="Times New Roman" w:eastAsia="宋体" w:hAnsi="Times New Roman" w:hint="eastAsia"/>
          <w:sz w:val="21"/>
          <w:szCs w:val="21"/>
        </w:rPr>
        <w:t>因</w:t>
      </w:r>
      <w:r>
        <w:rPr>
          <w:rFonts w:ascii="Times New Roman" w:eastAsia="宋体" w:hAnsi="Times New Roman"/>
          <w:sz w:val="21"/>
          <w:szCs w:val="21"/>
        </w:rPr>
        <w:t>此本文通过可轮换、非连续</w:t>
      </w:r>
      <w:r>
        <w:rPr>
          <w:rFonts w:ascii="Times New Roman" w:eastAsia="宋体" w:hAnsi="Times New Roman" w:hint="eastAsia"/>
          <w:sz w:val="21"/>
          <w:szCs w:val="21"/>
        </w:rPr>
        <w:t>声信号</w:t>
      </w:r>
      <w:r>
        <w:rPr>
          <w:rFonts w:ascii="Times New Roman" w:eastAsia="宋体" w:hAnsi="Times New Roman"/>
          <w:sz w:val="21"/>
          <w:szCs w:val="21"/>
        </w:rPr>
        <w:t>来实现</w:t>
      </w:r>
      <w:r>
        <w:rPr>
          <w:rFonts w:ascii="Times New Roman" w:eastAsia="宋体" w:hAnsi="Times New Roman" w:hint="eastAsia"/>
          <w:sz w:val="21"/>
          <w:szCs w:val="21"/>
        </w:rPr>
        <w:t>温和</w:t>
      </w:r>
      <w:r>
        <w:rPr>
          <w:rFonts w:ascii="Times New Roman" w:eastAsia="宋体" w:hAnsi="Times New Roman"/>
          <w:sz w:val="21"/>
          <w:szCs w:val="21"/>
        </w:rPr>
        <w:t>驱离</w:t>
      </w:r>
      <w:r>
        <w:rPr>
          <w:rFonts w:ascii="Times New Roman" w:eastAsia="宋体" w:hAnsi="Times New Roman" w:hint="eastAsia"/>
          <w:sz w:val="21"/>
          <w:szCs w:val="21"/>
        </w:rPr>
        <w:t>，即</w:t>
      </w:r>
      <w:r>
        <w:rPr>
          <w:rFonts w:ascii="Times New Roman" w:eastAsia="宋体" w:hAnsi="Times New Roman"/>
          <w:sz w:val="21"/>
          <w:szCs w:val="21"/>
        </w:rPr>
        <w:t>用低强度、自动化的思路</w:t>
      </w:r>
      <w:r>
        <w:rPr>
          <w:rFonts w:ascii="Times New Roman" w:eastAsia="宋体" w:hAnsi="Times New Roman" w:hint="eastAsia"/>
          <w:sz w:val="21"/>
          <w:szCs w:val="21"/>
        </w:rPr>
        <w:t>避免</w:t>
      </w:r>
      <w:r>
        <w:rPr>
          <w:rFonts w:ascii="Times New Roman" w:eastAsia="宋体" w:hAnsi="Times New Roman"/>
          <w:sz w:val="21"/>
          <w:szCs w:val="21"/>
        </w:rPr>
        <w:t>鸟类对某</w:t>
      </w:r>
      <w:r>
        <w:rPr>
          <w:rFonts w:ascii="Times New Roman" w:eastAsia="宋体" w:hAnsi="Times New Roman"/>
          <w:sz w:val="21"/>
          <w:szCs w:val="21"/>
        </w:rPr>
        <w:t>一刺</w:t>
      </w:r>
      <w:r>
        <w:rPr>
          <w:rFonts w:ascii="Times New Roman" w:eastAsia="宋体" w:hAnsi="Times New Roman"/>
          <w:sz w:val="21"/>
          <w:szCs w:val="21"/>
        </w:rPr>
        <w:t>激形成习惯化的反应。</w:t>
      </w:r>
    </w:p>
    <w:p w14:paraId="32BB092F">
      <w:pPr>
        <w:jc w:val="center"/>
        <w:rPr>
          <w:rFonts w:hint="eastAsia"/>
        </w:rPr>
      </w:pPr>
      <w:r>
        <w:drawing>
          <wp:inline distT="0" distB="0" distL="0" distR="0">
            <wp:extent cx="3388995" cy="922655"/>
            <wp:effectExtent l="0" t="0" r="1905" b="0"/>
            <wp:docPr id="15742049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04937" name="图片 1"/>
                    <pic:cNvPicPr>
                      <a:picLocks noChangeAspect="1"/>
                    </pic:cNvPicPr>
                  </pic:nvPicPr>
                  <pic:blipFill>
                    <a:blip xmlns:r="http://schemas.openxmlformats.org/officeDocument/2006/relationships" r:embed="rId7"/>
                    <a:stretch>
                      <a:fillRect/>
                    </a:stretch>
                  </pic:blipFill>
                  <pic:spPr>
                    <a:xfrm>
                      <a:off x="0" y="0"/>
                      <a:ext cx="3405238" cy="927098"/>
                    </a:xfrm>
                    <a:prstGeom prst="rect">
                      <a:avLst/>
                    </a:prstGeom>
                  </pic:spPr>
                </pic:pic>
              </a:graphicData>
            </a:graphic>
          </wp:inline>
        </w:drawing>
      </w:r>
    </w:p>
    <w:p w14:paraId="4C5C0C51">
      <w:pPr>
        <w:pStyle w:val="Caption"/>
        <w:jc w:val="center"/>
        <w:rPr>
          <w:rFonts w:ascii="Times New Roman" w:eastAsia="宋体" w:hAnsi="Times New Roman"/>
          <w:sz w:val="18"/>
          <w:szCs w:val="18"/>
        </w:rPr>
      </w:pPr>
      <w:r>
        <w:rPr>
          <w:rFonts w:ascii="Times New Roman" w:eastAsia="宋体" w:hAnsi="Times New Roman"/>
          <w:sz w:val="18"/>
          <w:szCs w:val="18"/>
        </w:rPr>
        <w:t>图 3</w:t>
      </w:r>
      <w:r>
        <w:rPr>
          <w:rFonts w:ascii="Times New Roman" w:eastAsia="宋体" w:hAnsi="Times New Roman" w:hint="eastAsia"/>
          <w:sz w:val="18"/>
          <w:szCs w:val="18"/>
        </w:rPr>
        <w:t xml:space="preserve"> </w:t>
      </w:r>
      <w:r>
        <w:rPr>
          <w:rFonts w:ascii="Times New Roman" w:eastAsia="宋体" w:hAnsi="Times New Roman"/>
          <w:sz w:val="18"/>
          <w:szCs w:val="18"/>
        </w:rPr>
        <w:t xml:space="preserve"> 温和驱离信号波形与频谱示意（采样率48kHz）</w:t>
      </w:r>
    </w:p>
    <w:p w14:paraId="02515AC4">
      <w:pPr>
        <w:pStyle w:val="12"/>
      </w:pPr>
      <w:r>
        <w:t xml:space="preserve">3 </w:t>
      </w:r>
      <w:r>
        <w:rPr>
          <w:rFonts w:hint="eastAsia"/>
        </w:rPr>
        <w:t xml:space="preserve"> </w:t>
      </w:r>
      <w:r>
        <w:t>2D受控仿真实验与结果</w:t>
      </w:r>
    </w:p>
    <w:p w14:paraId="0613D4CB">
      <w:pPr>
        <w:pStyle w:val="12"/>
        <w:rPr>
          <w:rFonts w:eastAsia="黑体"/>
          <w:b w:val="0"/>
          <w:bCs w:val="0"/>
          <w:sz w:val="21"/>
          <w:szCs w:val="21"/>
        </w:rPr>
      </w:pPr>
      <w:r>
        <w:rPr>
          <w:rFonts w:eastAsia="黑体"/>
          <w:b w:val="0"/>
          <w:bCs w:val="0"/>
          <w:sz w:val="21"/>
          <w:szCs w:val="21"/>
        </w:rPr>
        <w:t xml:space="preserve">3.1 </w:t>
      </w:r>
      <w:r>
        <w:rPr>
          <w:rFonts w:eastAsia="黑体" w:hint="eastAsia"/>
          <w:b w:val="0"/>
          <w:bCs w:val="0"/>
          <w:sz w:val="21"/>
          <w:szCs w:val="21"/>
        </w:rPr>
        <w:t xml:space="preserve"> </w:t>
      </w:r>
      <w:r>
        <w:rPr>
          <w:rFonts w:eastAsia="黑体"/>
          <w:b w:val="0"/>
          <w:bCs w:val="0"/>
          <w:sz w:val="21"/>
          <w:szCs w:val="21"/>
        </w:rPr>
        <w:t>实验设计</w:t>
      </w:r>
    </w:p>
    <w:p w14:paraId="41D71D15">
      <w:pPr>
        <w:ind w:firstLine="420" w:firstLineChars="200"/>
        <w:rPr>
          <w:rFonts w:ascii="Times New Roman" w:eastAsia="宋体" w:hAnsi="Times New Roman"/>
          <w:sz w:val="21"/>
          <w:szCs w:val="21"/>
        </w:rPr>
      </w:pPr>
      <w:r>
        <w:rPr>
          <w:rFonts w:ascii="Times New Roman" w:eastAsia="宋体" w:hAnsi="Times New Roman" w:hint="eastAsia"/>
          <w:sz w:val="21"/>
          <w:szCs w:val="21"/>
        </w:rPr>
        <w:t>假设用三维安全包络以及轨迹预测做支持的话，分级避让和非致命驱离可以降低鸟机相撞的概率，也可以减少对鸟儿造成物理伤害。使用自</w:t>
      </w:r>
      <w:r>
        <w:rPr>
          <w:rFonts w:ascii="Times New Roman" w:eastAsia="宋体" w:hAnsi="Times New Roman"/>
          <w:sz w:val="21"/>
          <w:szCs w:val="21"/>
        </w:rPr>
        <w:t>研的2D模拟器在相同的环</w:t>
      </w:r>
      <w:r>
        <w:rPr>
          <w:rFonts w:ascii="Times New Roman" w:eastAsia="宋体" w:hAnsi="Times New Roman" w:hint="eastAsia"/>
          <w:sz w:val="21"/>
          <w:szCs w:val="21"/>
        </w:rPr>
        <w:t>境下对飞行</w:t>
      </w:r>
      <w:r>
        <w:rPr>
          <w:rFonts w:ascii="Times New Roman" w:eastAsia="宋体" w:hAnsi="Times New Roman"/>
          <w:sz w:val="21"/>
          <w:szCs w:val="21"/>
        </w:rPr>
        <w:t>过程</w:t>
      </w:r>
      <w:r>
        <w:rPr>
          <w:rFonts w:ascii="Times New Roman" w:eastAsia="宋体" w:hAnsi="Times New Roman" w:hint="eastAsia"/>
          <w:sz w:val="21"/>
          <w:szCs w:val="21"/>
        </w:rPr>
        <w:t>进行</w:t>
      </w:r>
      <w:r>
        <w:rPr>
          <w:rFonts w:ascii="Times New Roman" w:eastAsia="宋体" w:hAnsi="Times New Roman"/>
          <w:sz w:val="21"/>
          <w:szCs w:val="21"/>
        </w:rPr>
        <w:t>仿真，在飞行过程中飞行时长为30s</w:t>
      </w:r>
      <w:r>
        <w:rPr>
          <w:rFonts w:ascii="Times New Roman" w:eastAsia="宋体" w:hAnsi="Times New Roman" w:hint="eastAsia"/>
          <w:sz w:val="21"/>
          <w:szCs w:val="21"/>
        </w:rPr>
        <w:t>，飞</w:t>
      </w:r>
      <w:r>
        <w:rPr>
          <w:rFonts w:ascii="Times New Roman" w:eastAsia="宋体" w:hAnsi="Times New Roman"/>
          <w:sz w:val="21"/>
          <w:szCs w:val="21"/>
        </w:rPr>
        <w:t>行帧数为900帧，用固定巡航速度</w:t>
      </w:r>
      <w:r>
        <w:rPr>
          <w:rFonts w:ascii="Times New Roman" w:eastAsia="宋体" w:hAnsi="Times New Roman" w:hint="eastAsia"/>
          <w:sz w:val="21"/>
          <w:szCs w:val="21"/>
        </w:rPr>
        <w:t>3</w:t>
      </w:r>
      <w:r>
        <w:rPr>
          <w:rFonts w:ascii="Times New Roman" w:eastAsia="宋体" w:hAnsi="Times New Roman"/>
          <w:sz w:val="21"/>
          <w:szCs w:val="21"/>
        </w:rPr>
        <w:t>0.58m/s设置正面、左侧、右侧和高空</w:t>
      </w:r>
      <w:r>
        <w:rPr>
          <w:rFonts w:ascii="Times New Roman" w:eastAsia="宋体" w:hAnsi="Times New Roman" w:hint="eastAsia"/>
          <w:sz w:val="21"/>
          <w:szCs w:val="21"/>
        </w:rPr>
        <w:t>俯冲四种</w:t>
      </w:r>
      <w:r>
        <w:rPr>
          <w:rFonts w:ascii="Times New Roman" w:eastAsia="宋体" w:hAnsi="Times New Roman"/>
          <w:sz w:val="21"/>
          <w:szCs w:val="21"/>
        </w:rPr>
        <w:t>典型的相遇方向为自变量，观测指标有鸟类检出帧占比，安全等级占比，避让后航向偏转，垂直变化，速度变化，温和驱离触发帧占比和CPA/TTC等来检验分级响应以及定向</w:t>
      </w:r>
      <w:r>
        <w:rPr>
          <w:rFonts w:ascii="Times New Roman" w:eastAsia="宋体" w:hAnsi="Times New Roman" w:hint="eastAsia"/>
          <w:sz w:val="21"/>
          <w:szCs w:val="21"/>
        </w:rPr>
        <w:t>避</w:t>
      </w:r>
      <w:r>
        <w:rPr>
          <w:rFonts w:ascii="Times New Roman" w:eastAsia="宋体" w:hAnsi="Times New Roman"/>
          <w:sz w:val="21"/>
          <w:szCs w:val="21"/>
        </w:rPr>
        <w:t>让的效</w:t>
      </w:r>
      <w:r>
        <w:rPr>
          <w:rFonts w:ascii="Times New Roman" w:eastAsia="宋体" w:hAnsi="Times New Roman" w:hint="eastAsia"/>
          <w:sz w:val="21"/>
          <w:szCs w:val="21"/>
        </w:rPr>
        <w:t>果。每一次只改变包络尺度这一项自变量，其余参数不变，考察各个系数对系统的响应有怎样的影响。</w:t>
      </w:r>
    </w:p>
    <w:p w14:paraId="748374F9">
      <w:pPr>
        <w:pStyle w:val="12"/>
        <w:rPr>
          <w:rFonts w:eastAsia="黑体"/>
          <w:b w:val="0"/>
          <w:bCs w:val="0"/>
          <w:sz w:val="21"/>
          <w:szCs w:val="21"/>
        </w:rPr>
      </w:pPr>
      <w:r>
        <w:rPr>
          <w:rFonts w:eastAsia="黑体"/>
          <w:b w:val="0"/>
          <w:bCs w:val="0"/>
          <w:sz w:val="21"/>
          <w:szCs w:val="21"/>
        </w:rPr>
        <w:t>3.2 检出与安全等级分布</w:t>
      </w:r>
    </w:p>
    <w:p w14:paraId="722B7AE0">
      <w:pPr>
        <w:ind w:firstLine="420" w:firstLineChars="200"/>
        <w:rPr>
          <w:rFonts w:ascii="Times New Roman" w:eastAsia="宋体" w:hAnsi="Times New Roman"/>
          <w:sz w:val="21"/>
          <w:szCs w:val="21"/>
        </w:rPr>
      </w:pPr>
      <w:r>
        <w:rPr>
          <w:rFonts w:ascii="Times New Roman" w:eastAsia="宋体" w:hAnsi="Times New Roman"/>
          <w:sz w:val="21"/>
          <w:szCs w:val="21"/>
        </w:rPr>
        <w:t>仿真时间设置为30s，仿真鸟群共出现872帧，系统检测的鸟类比例达到了96.9%以上，说明把视觉和声学结合起来之后仿真鸟群被感知得比较稳定。安全等级时序统计结果表明，在安全状态所占比例为6.7%，一级警戒占16.7%，二级避让占70.0%，三级紧急占6.7%，系统有大约90%的时间处于需要关注或者避让的区域，极端三级只占到6.7%。</w:t>
      </w:r>
    </w:p>
    <w:p w14:paraId="0915DE7C">
      <w:pPr>
        <w:pStyle w:val="12"/>
        <w:rPr>
          <w:rFonts w:eastAsia="黑体"/>
          <w:b w:val="0"/>
          <w:bCs w:val="0"/>
          <w:sz w:val="21"/>
          <w:szCs w:val="21"/>
        </w:rPr>
      </w:pPr>
      <w:r>
        <w:rPr>
          <w:rFonts w:eastAsia="黑体"/>
          <w:b w:val="0"/>
          <w:bCs w:val="0"/>
          <w:sz w:val="21"/>
          <w:szCs w:val="21"/>
        </w:rPr>
        <w:t xml:space="preserve">3.3 </w:t>
      </w:r>
      <w:r>
        <w:rPr>
          <w:rFonts w:eastAsia="黑体" w:hint="eastAsia"/>
          <w:b w:val="0"/>
          <w:bCs w:val="0"/>
          <w:sz w:val="21"/>
          <w:szCs w:val="21"/>
        </w:rPr>
        <w:t xml:space="preserve"> </w:t>
      </w:r>
      <w:r>
        <w:rPr>
          <w:rFonts w:eastAsia="黑体"/>
          <w:b w:val="0"/>
          <w:bCs w:val="0"/>
          <w:sz w:val="21"/>
          <w:szCs w:val="21"/>
        </w:rPr>
        <w:t>定向避让结果</w:t>
      </w:r>
    </w:p>
    <w:p w14:paraId="2704FF4F">
      <w:pPr>
        <w:ind w:firstLine="420" w:firstLineChars="200"/>
        <w:rPr>
          <w:rFonts w:ascii="Times New Roman" w:eastAsia="宋体" w:hAnsi="Times New Roman"/>
          <w:sz w:val="21"/>
          <w:szCs w:val="21"/>
        </w:rPr>
      </w:pPr>
      <w:r>
        <w:rPr>
          <w:rFonts w:ascii="Times New Roman" w:eastAsia="宋体" w:hAnsi="Times New Roman"/>
          <w:sz w:val="21"/>
          <w:szCs w:val="21"/>
        </w:rPr>
        <w:t>定向避让的结果和迎面遇到的方向一致。正面相遇时航向偏转+36°、垂直+1.4m、速度−5.5m/s；左侧来鸟时向右转+24°，右侧来鸟时向左转−24°，避让方向均与来鸟方向相反；高空俯冲时转向+36°并垂直下降1.2m、减速5.6m/s，避让之后航向收敛到32.4°。受控工况下系统能够根据鸟情方向做出方向正确的、幅度控制好的机动，没有出现超出飞行包线的剧烈动作。</w:t>
      </w:r>
    </w:p>
    <w:p w14:paraId="05C33F63">
      <w:pPr>
        <w:ind w:firstLine="440" w:firstLineChars="200"/>
        <w:jc w:val="center"/>
        <w:rPr>
          <w:rFonts w:ascii="Times New Roman" w:eastAsia="宋体" w:hAnsi="Times New Roman"/>
          <w:sz w:val="21"/>
          <w:szCs w:val="21"/>
        </w:rPr>
      </w:pPr>
      <w:r>
        <w:drawing>
          <wp:inline distT="0" distB="0" distL="0" distR="0">
            <wp:extent cx="3462655" cy="2437130"/>
            <wp:effectExtent l="0" t="0" r="4445" b="1270"/>
            <wp:docPr id="2935134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13484" name="图片 1"/>
                    <pic:cNvPicPr>
                      <a:picLocks noChangeAspect="1"/>
                    </pic:cNvPicPr>
                  </pic:nvPicPr>
                  <pic:blipFill>
                    <a:blip xmlns:r="http://schemas.openxmlformats.org/officeDocument/2006/relationships" r:embed="rId8"/>
                    <a:stretch>
                      <a:fillRect/>
                    </a:stretch>
                  </pic:blipFill>
                  <pic:spPr>
                    <a:xfrm>
                      <a:off x="0" y="0"/>
                      <a:ext cx="3465448" cy="2438881"/>
                    </a:xfrm>
                    <a:prstGeom prst="rect">
                      <a:avLst/>
                    </a:prstGeom>
                  </pic:spPr>
                </pic:pic>
              </a:graphicData>
            </a:graphic>
          </wp:inline>
        </w:drawing>
      </w:r>
    </w:p>
    <w:p w14:paraId="2E636998">
      <w:pPr>
        <w:pStyle w:val="Caption"/>
        <w:jc w:val="center"/>
        <w:rPr>
          <w:rFonts w:ascii="Times New Roman" w:eastAsia="宋体" w:hAnsi="Times New Roman"/>
          <w:sz w:val="18"/>
          <w:szCs w:val="18"/>
        </w:rPr>
      </w:pPr>
      <w:r>
        <w:rPr>
          <w:rFonts w:ascii="Times New Roman" w:eastAsia="宋体" w:hAnsi="Times New Roman"/>
          <w:sz w:val="18"/>
          <w:szCs w:val="18"/>
        </w:rPr>
        <w:t xml:space="preserve">图 4 </w:t>
      </w:r>
      <w:r>
        <w:rPr>
          <w:rFonts w:ascii="Times New Roman" w:eastAsia="宋体" w:hAnsi="Times New Roman" w:hint="eastAsia"/>
          <w:sz w:val="18"/>
          <w:szCs w:val="18"/>
        </w:rPr>
        <w:t xml:space="preserve"> </w:t>
      </w:r>
      <w:r>
        <w:rPr>
          <w:rFonts w:ascii="Times New Roman" w:eastAsia="宋体" w:hAnsi="Times New Roman"/>
          <w:sz w:val="18"/>
          <w:szCs w:val="18"/>
        </w:rPr>
        <w:t>30秒仿真运行结果</w:t>
      </w:r>
    </w:p>
    <w:p w14:paraId="36D6C1A3">
      <w:pPr>
        <w:pStyle w:val="12"/>
        <w:rPr>
          <w:rFonts w:eastAsia="黑体"/>
          <w:b w:val="0"/>
          <w:bCs w:val="0"/>
          <w:sz w:val="21"/>
          <w:szCs w:val="21"/>
        </w:rPr>
      </w:pPr>
      <w:r>
        <w:rPr>
          <w:rFonts w:eastAsia="黑体"/>
          <w:b w:val="0"/>
          <w:bCs w:val="0"/>
          <w:sz w:val="21"/>
          <w:szCs w:val="21"/>
        </w:rPr>
        <w:t xml:space="preserve">3.4 </w:t>
      </w:r>
      <w:r>
        <w:rPr>
          <w:rFonts w:eastAsia="黑体" w:hint="eastAsia"/>
          <w:b w:val="0"/>
          <w:bCs w:val="0"/>
          <w:sz w:val="21"/>
          <w:szCs w:val="21"/>
        </w:rPr>
        <w:t xml:space="preserve"> </w:t>
      </w:r>
      <w:r>
        <w:rPr>
          <w:rFonts w:eastAsia="黑体"/>
          <w:b w:val="0"/>
          <w:bCs w:val="0"/>
          <w:sz w:val="21"/>
          <w:szCs w:val="21"/>
        </w:rPr>
        <w:t>安全包络鲁棒性分析</w:t>
      </w:r>
    </w:p>
    <w:p w14:paraId="67CF66C0">
      <w:pPr>
        <w:ind w:firstLine="420" w:firstLineChars="200"/>
        <w:rPr>
          <w:rFonts w:ascii="Times New Roman" w:eastAsia="宋体" w:hAnsi="Times New Roman"/>
          <w:sz w:val="21"/>
          <w:szCs w:val="21"/>
        </w:rPr>
      </w:pPr>
      <w:r>
        <w:rPr>
          <w:rFonts w:ascii="Times New Roman" w:eastAsia="宋体" w:hAnsi="Times New Roman"/>
          <w:sz w:val="21"/>
          <w:szCs w:val="21"/>
        </w:rPr>
        <w:t>为了验证系统对于重要的工程参数的鲁棒性，把三级安全包络放大±10%在统一正前方相撞的场景下再次进行仿真。包络-10%、基准、+10%三种情况下的二级避让帧占比分别为83.3%、85.0%、90.0%，安全帧占比较基准降低到1.7%，三级紧急帧均为0，因为避让机动是在鸟进入碰撞包络之前就已经完成的。在包络±10%扰动情况下系统分级和避让方向一致、变化平缓，没有出现大的跳跃，包络增大时介入的越早，避让的就越温柔，和护鸟的目的是一致的。</w:t>
      </w:r>
    </w:p>
    <w:p w14:paraId="1AA5BA1B">
      <w:pPr>
        <w:jc w:val="center"/>
        <w:rPr>
          <w:rFonts w:ascii="Times New Roman" w:eastAsia="宋体" w:hAnsi="Times New Roman"/>
          <w:sz w:val="21"/>
          <w:szCs w:val="21"/>
        </w:rPr>
      </w:pPr>
      <w:r>
        <w:drawing>
          <wp:inline distT="0" distB="0" distL="0" distR="0">
            <wp:extent cx="4032250" cy="1395095"/>
            <wp:effectExtent l="0" t="0" r="6350" b="0"/>
            <wp:docPr id="19599080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08069" name="图片 1"/>
                    <pic:cNvPicPr>
                      <a:picLocks noChangeAspect="1"/>
                    </pic:cNvPicPr>
                  </pic:nvPicPr>
                  <pic:blipFill>
                    <a:blip xmlns:r="http://schemas.openxmlformats.org/officeDocument/2006/relationships" r:embed="rId9"/>
                    <a:stretch>
                      <a:fillRect/>
                    </a:stretch>
                  </pic:blipFill>
                  <pic:spPr>
                    <a:xfrm>
                      <a:off x="0" y="0"/>
                      <a:ext cx="4040063" cy="1398277"/>
                    </a:xfrm>
                    <a:prstGeom prst="rect">
                      <a:avLst/>
                    </a:prstGeom>
                  </pic:spPr>
                </pic:pic>
              </a:graphicData>
            </a:graphic>
          </wp:inline>
        </w:drawing>
      </w:r>
    </w:p>
    <w:p w14:paraId="62E155EE">
      <w:pPr>
        <w:pStyle w:val="Caption"/>
        <w:jc w:val="center"/>
        <w:rPr>
          <w:rFonts w:ascii="Times New Roman" w:eastAsia="宋体" w:hAnsi="Times New Roman"/>
          <w:sz w:val="18"/>
          <w:szCs w:val="18"/>
        </w:rPr>
      </w:pPr>
      <w:r>
        <w:rPr>
          <w:rFonts w:ascii="Times New Roman" w:eastAsia="宋体" w:hAnsi="Times New Roman"/>
          <w:sz w:val="18"/>
          <w:szCs w:val="18"/>
        </w:rPr>
        <w:t xml:space="preserve">图 5 </w:t>
      </w:r>
      <w:r>
        <w:rPr>
          <w:rFonts w:ascii="Times New Roman" w:eastAsia="宋体" w:hAnsi="Times New Roman" w:hint="eastAsia"/>
          <w:sz w:val="18"/>
          <w:szCs w:val="18"/>
        </w:rPr>
        <w:t xml:space="preserve"> </w:t>
      </w:r>
      <w:r>
        <w:rPr>
          <w:rFonts w:ascii="Times New Roman" w:eastAsia="宋体" w:hAnsi="Times New Roman"/>
          <w:sz w:val="18"/>
          <w:szCs w:val="18"/>
        </w:rPr>
        <w:t>安全包络尺度扰动的鲁棒性分析</w:t>
      </w:r>
    </w:p>
    <w:p w14:paraId="79AA672C">
      <w:pPr>
        <w:pStyle w:val="12"/>
      </w:pPr>
      <w:r>
        <w:t xml:space="preserve">4 </w:t>
      </w:r>
      <w:r>
        <w:rPr>
          <w:rFonts w:hint="eastAsia"/>
        </w:rPr>
        <w:t xml:space="preserve"> </w:t>
      </w:r>
      <w:r>
        <w:t>结论</w:t>
      </w:r>
    </w:p>
    <w:p w14:paraId="1944E96A">
      <w:pPr>
        <w:ind w:firstLine="420" w:firstLineChars="200"/>
        <w:rPr>
          <w:rFonts w:ascii="Times New Roman" w:eastAsia="宋体" w:hAnsi="Times New Roman"/>
          <w:sz w:val="21"/>
          <w:szCs w:val="21"/>
        </w:rPr>
      </w:pPr>
      <w:r>
        <w:rPr>
          <w:rFonts w:ascii="Times New Roman" w:eastAsia="宋体" w:hAnsi="Times New Roman" w:hint="eastAsia"/>
          <w:sz w:val="21"/>
          <w:szCs w:val="21"/>
        </w:rPr>
        <w:t>1）</w:t>
      </w:r>
      <w:r>
        <w:rPr>
          <w:rFonts w:ascii="Times New Roman" w:eastAsia="宋体" w:hAnsi="Times New Roman"/>
          <w:sz w:val="21"/>
          <w:szCs w:val="21"/>
        </w:rPr>
        <w:t>建立感</w:t>
      </w:r>
      <w:r>
        <w:rPr>
          <w:rFonts w:ascii="Times New Roman" w:eastAsia="宋体" w:hAnsi="Times New Roman" w:hint="eastAsia"/>
          <w:sz w:val="21"/>
          <w:szCs w:val="21"/>
        </w:rPr>
        <w:t>知、</w:t>
      </w:r>
      <w:r>
        <w:rPr>
          <w:rFonts w:ascii="Times New Roman" w:eastAsia="宋体" w:hAnsi="Times New Roman"/>
          <w:sz w:val="21"/>
          <w:szCs w:val="21"/>
        </w:rPr>
        <w:t>融合、预测、决策、执行、反馈的六个环节</w:t>
      </w:r>
      <w:r>
        <w:rPr>
          <w:rFonts w:ascii="Times New Roman" w:eastAsia="宋体" w:hAnsi="Times New Roman" w:hint="eastAsia"/>
          <w:sz w:val="21"/>
          <w:szCs w:val="21"/>
        </w:rPr>
        <w:t>的</w:t>
      </w:r>
      <w:r>
        <w:rPr>
          <w:rFonts w:ascii="Times New Roman" w:eastAsia="宋体" w:hAnsi="Times New Roman"/>
          <w:sz w:val="21"/>
          <w:szCs w:val="21"/>
        </w:rPr>
        <w:t>闭环鸟撞</w:t>
      </w:r>
      <w:r>
        <w:rPr>
          <w:rFonts w:ascii="Times New Roman" w:eastAsia="宋体" w:hAnsi="Times New Roman" w:hint="eastAsia"/>
          <w:sz w:val="21"/>
          <w:szCs w:val="21"/>
        </w:rPr>
        <w:t>避碰系统</w:t>
      </w:r>
      <w:r>
        <w:rPr>
          <w:rFonts w:ascii="Times New Roman" w:eastAsia="宋体" w:hAnsi="Times New Roman"/>
          <w:sz w:val="21"/>
          <w:szCs w:val="21"/>
        </w:rPr>
        <w:t>，利用ICAS的思想推导出三维安全包络方程（水平E1/E2/E3=86.6/718.8/971.7m，垂直13.2/84.5/113.0m），根据飞行包线对受飞行动力影响的避让提出分级建议，并给出2.5kHz非伤性驱赶。</w:t>
      </w:r>
    </w:p>
    <w:p w14:paraId="03BB46AD">
      <w:pPr>
        <w:ind w:firstLine="420" w:firstLineChars="200"/>
        <w:rPr>
          <w:rFonts w:ascii="Times New Roman" w:eastAsia="宋体" w:hAnsi="Times New Roman"/>
          <w:sz w:val="21"/>
          <w:szCs w:val="21"/>
        </w:rPr>
      </w:pPr>
      <w:r>
        <w:rPr>
          <w:rFonts w:ascii="Times New Roman" w:eastAsia="宋体" w:hAnsi="Times New Roman" w:hint="eastAsia"/>
          <w:sz w:val="21"/>
          <w:szCs w:val="21"/>
        </w:rPr>
        <w:t>2）</w:t>
      </w:r>
      <w:r>
        <w:rPr>
          <w:rFonts w:ascii="Times New Roman" w:eastAsia="宋体" w:hAnsi="Times New Roman"/>
          <w:sz w:val="21"/>
          <w:szCs w:val="21"/>
        </w:rPr>
        <w:t>在900帧的2D仿真里，检测出的鸟类数量占全部鸟类总数的96.9%，安全等级是二级避让为主(70.0%)、三级紧急为6.7%，可以按照来鸟的方向做出方向相反、幅度可控制的定向避让，温和驱散在76.7%的帧中被触发，说</w:t>
      </w:r>
      <w:r>
        <w:rPr>
          <w:rFonts w:ascii="Times New Roman" w:eastAsia="宋体" w:hAnsi="Times New Roman" w:hint="eastAsia"/>
          <w:sz w:val="21"/>
          <w:szCs w:val="21"/>
        </w:rPr>
        <w:t>明</w:t>
      </w:r>
      <w:r>
        <w:rPr>
          <w:rFonts w:ascii="Times New Roman" w:eastAsia="宋体" w:hAnsi="Times New Roman"/>
          <w:sz w:val="21"/>
          <w:szCs w:val="21"/>
        </w:rPr>
        <w:t>“分级响应、非伤害驱离”</w:t>
      </w:r>
      <w:r>
        <w:rPr>
          <w:rFonts w:ascii="Times New Roman" w:eastAsia="宋体" w:hAnsi="Times New Roman" w:hint="eastAsia"/>
          <w:sz w:val="21"/>
          <w:szCs w:val="21"/>
        </w:rPr>
        <w:t>方</w:t>
      </w:r>
      <w:r>
        <w:rPr>
          <w:rFonts w:ascii="Times New Roman" w:eastAsia="宋体" w:hAnsi="Times New Roman"/>
          <w:sz w:val="21"/>
          <w:szCs w:val="21"/>
        </w:rPr>
        <w:t>案是可行的。</w:t>
      </w:r>
    </w:p>
    <w:p w14:paraId="4293130B">
      <w:pPr>
        <w:ind w:firstLine="420" w:firstLineChars="200"/>
        <w:rPr>
          <w:rFonts w:ascii="Times New Roman" w:eastAsia="宋体" w:hAnsi="Times New Roman"/>
          <w:sz w:val="21"/>
          <w:szCs w:val="21"/>
        </w:rPr>
      </w:pPr>
      <w:r>
        <w:rPr>
          <w:rFonts w:ascii="Times New Roman" w:eastAsia="宋体" w:hAnsi="Times New Roman" w:hint="eastAsia"/>
          <w:sz w:val="21"/>
          <w:szCs w:val="21"/>
        </w:rPr>
        <w:t>3）</w:t>
      </w:r>
      <w:r>
        <w:rPr>
          <w:rFonts w:ascii="Times New Roman" w:eastAsia="宋体" w:hAnsi="Times New Roman"/>
          <w:sz w:val="21"/>
          <w:szCs w:val="21"/>
        </w:rPr>
        <w:t>包络±10%扰动时系统分级、避让方向保持一致、变化平缓，鲁棒性较好；仿真没有考虑真实的鸟类行为反应，机载搭载和外场试验还需要进一步的研究。</w:t>
      </w:r>
    </w:p>
    <w:p w14:paraId="1F4E6FAE">
      <w:pPr>
        <w:ind w:firstLine="420" w:firstLineChars="200"/>
        <w:rPr>
          <w:rFonts w:ascii="Times New Roman" w:eastAsia="宋体" w:hAnsi="Times New Roman"/>
          <w:sz w:val="21"/>
          <w:szCs w:val="21"/>
        </w:rPr>
      </w:pPr>
      <w:r>
        <w:rPr>
          <w:rFonts w:ascii="Times New Roman" w:eastAsia="宋体" w:hAnsi="Times New Roman" w:hint="eastAsia"/>
          <w:sz w:val="21"/>
          <w:szCs w:val="21"/>
        </w:rPr>
        <w:t>4）</w:t>
      </w:r>
      <w:r>
        <w:rPr>
          <w:rFonts w:ascii="Times New Roman" w:eastAsia="宋体" w:hAnsi="Times New Roman" w:hint="eastAsia"/>
          <w:sz w:val="21"/>
          <w:szCs w:val="21"/>
        </w:rPr>
        <w:t>本系统以“护鸟”和“防撞”为并行的目标，用非伤害性的避让来保护城市鸟类的生物多样性，为生态文明和绿色低碳低空发展提供服务，也为城市的低空生态提供数智赋能的方式。</w:t>
      </w:r>
    </w:p>
    <w:p w14:paraId="1F1F2228">
      <w:pPr>
        <w:ind w:firstLine="420" w:firstLineChars="200"/>
        <w:rPr>
          <w:rFonts w:ascii="Times New Roman" w:eastAsia="宋体" w:hAnsi="Times New Roman"/>
          <w:sz w:val="21"/>
          <w:szCs w:val="21"/>
        </w:rPr>
      </w:pPr>
      <w:r>
        <w:rPr>
          <w:rFonts w:ascii="Times New Roman" w:eastAsia="宋体" w:hAnsi="Times New Roman" w:hint="eastAsia"/>
          <w:sz w:val="21"/>
          <w:szCs w:val="21"/>
        </w:rPr>
        <w:t>本研究</w:t>
      </w:r>
      <w:r>
        <w:rPr>
          <w:rFonts w:ascii="Times New Roman" w:eastAsia="宋体" w:hAnsi="Times New Roman"/>
          <w:sz w:val="21"/>
          <w:szCs w:val="21"/>
        </w:rPr>
        <w:t>与已经存在的快时仿真</w:t>
      </w:r>
      <w:r>
        <w:rPr>
          <w:rFonts w:ascii="Times New Roman" w:eastAsia="宋体" w:hAnsi="Times New Roman" w:hint="eastAsia"/>
          <w:sz w:val="21"/>
          <w:szCs w:val="21"/>
        </w:rPr>
        <w:t>一样，</w:t>
      </w:r>
      <w:r>
        <w:rPr>
          <w:rFonts w:ascii="Times New Roman" w:eastAsia="宋体" w:hAnsi="Times New Roman"/>
          <w:sz w:val="21"/>
          <w:szCs w:val="21"/>
        </w:rPr>
        <w:t>自建的2D仿真也是建立在探测可靠、鸟类不会做出反应的简化假设基础上的，不能完全模拟真实</w:t>
      </w:r>
      <w:r>
        <w:rPr>
          <w:rFonts w:ascii="Times New Roman" w:eastAsia="宋体" w:hAnsi="Times New Roman" w:hint="eastAsia"/>
          <w:sz w:val="21"/>
          <w:szCs w:val="21"/>
        </w:rPr>
        <w:t>的鸟机相</w:t>
      </w:r>
      <w:r>
        <w:rPr>
          <w:rFonts w:ascii="Times New Roman" w:eastAsia="宋体" w:hAnsi="Times New Roman"/>
          <w:sz w:val="21"/>
          <w:szCs w:val="21"/>
        </w:rPr>
        <w:t>遇情况。但</w:t>
      </w:r>
      <w:r>
        <w:rPr>
          <w:rFonts w:ascii="Times New Roman" w:eastAsia="宋体" w:hAnsi="Times New Roman" w:hint="eastAsia"/>
          <w:sz w:val="21"/>
          <w:szCs w:val="21"/>
        </w:rPr>
        <w:t>是其</w:t>
      </w:r>
      <w:r>
        <w:rPr>
          <w:rFonts w:ascii="Times New Roman" w:eastAsia="宋体" w:hAnsi="Times New Roman"/>
          <w:sz w:val="21"/>
          <w:szCs w:val="21"/>
        </w:rPr>
        <w:t>目</w:t>
      </w:r>
      <w:r>
        <w:rPr>
          <w:rFonts w:ascii="Times New Roman" w:eastAsia="宋体" w:hAnsi="Times New Roman" w:hint="eastAsia"/>
          <w:sz w:val="21"/>
          <w:szCs w:val="21"/>
        </w:rPr>
        <w:t>的在</w:t>
      </w:r>
      <w:r>
        <w:rPr>
          <w:rFonts w:ascii="Times New Roman" w:eastAsia="宋体" w:hAnsi="Times New Roman"/>
          <w:sz w:val="21"/>
          <w:szCs w:val="21"/>
        </w:rPr>
        <w:t>于检验在随机环境下分级逻辑以及定向避让是否可以成立。真实</w:t>
      </w:r>
      <w:r>
        <w:rPr>
          <w:rFonts w:ascii="Times New Roman" w:eastAsia="宋体" w:hAnsi="Times New Roman" w:hint="eastAsia"/>
          <w:sz w:val="21"/>
          <w:szCs w:val="21"/>
        </w:rPr>
        <w:t>机</w:t>
      </w:r>
      <w:r>
        <w:rPr>
          <w:rFonts w:ascii="Times New Roman" w:eastAsia="宋体" w:hAnsi="Times New Roman"/>
          <w:sz w:val="21"/>
          <w:szCs w:val="21"/>
        </w:rPr>
        <w:t>载环境下存探测时延、鸟类受惊后轨迹的变化以及驱离信号效果，还需要借助半实物和外</w:t>
      </w:r>
      <w:r>
        <w:rPr>
          <w:rFonts w:ascii="Times New Roman" w:eastAsia="宋体" w:hAnsi="Times New Roman" w:hint="eastAsia"/>
          <w:sz w:val="21"/>
          <w:szCs w:val="21"/>
        </w:rPr>
        <w:t>场试</w:t>
      </w:r>
      <w:r>
        <w:rPr>
          <w:rFonts w:ascii="Times New Roman" w:eastAsia="宋体" w:hAnsi="Times New Roman"/>
          <w:sz w:val="21"/>
          <w:szCs w:val="21"/>
        </w:rPr>
        <w:t>验来加</w:t>
      </w:r>
      <w:r>
        <w:rPr>
          <w:rFonts w:ascii="Times New Roman" w:eastAsia="宋体" w:hAnsi="Times New Roman" w:hint="eastAsia"/>
          <w:sz w:val="21"/>
          <w:szCs w:val="21"/>
        </w:rPr>
        <w:t>以证实。</w:t>
      </w:r>
    </w:p>
    <w:p w14:paraId="086E1800">
      <w:pPr>
        <w:ind w:firstLine="420" w:firstLineChars="200"/>
        <w:rPr>
          <w:rFonts w:ascii="Times New Roman" w:eastAsia="宋体" w:hAnsi="Times New Roman"/>
          <w:sz w:val="21"/>
          <w:szCs w:val="21"/>
        </w:rPr>
      </w:pPr>
      <w:r>
        <w:rPr>
          <w:rFonts w:ascii="Times New Roman" w:eastAsia="宋体" w:hAnsi="Times New Roman"/>
          <w:sz w:val="21"/>
          <w:szCs w:val="21"/>
        </w:rPr>
        <w:t>从总体上看，虽然已经有很多工作在感知、包络、驱离</w:t>
      </w:r>
      <w:r>
        <w:rPr>
          <w:rFonts w:ascii="Times New Roman" w:eastAsia="宋体" w:hAnsi="Times New Roman" w:hint="eastAsia"/>
          <w:sz w:val="21"/>
          <w:szCs w:val="21"/>
        </w:rPr>
        <w:t>等单个模</w:t>
      </w:r>
      <w:r>
        <w:rPr>
          <w:rFonts w:ascii="Times New Roman" w:eastAsia="宋体" w:hAnsi="Times New Roman"/>
          <w:sz w:val="21"/>
          <w:szCs w:val="21"/>
        </w:rPr>
        <w:t>块上有所进展，</w:t>
      </w:r>
      <w:r>
        <w:rPr>
          <w:rFonts w:ascii="Times New Roman" w:eastAsia="宋体" w:hAnsi="Times New Roman" w:hint="eastAsia"/>
          <w:sz w:val="21"/>
          <w:szCs w:val="21"/>
        </w:rPr>
        <w:t>但是很少</w:t>
      </w:r>
      <w:r>
        <w:rPr>
          <w:rFonts w:ascii="Times New Roman" w:eastAsia="宋体" w:hAnsi="Times New Roman"/>
          <w:sz w:val="21"/>
          <w:szCs w:val="21"/>
        </w:rPr>
        <w:t>有将这些模块集成到同一个机载平台上</w:t>
      </w:r>
      <w:r>
        <w:rPr>
          <w:rFonts w:ascii="Times New Roman" w:eastAsia="宋体" w:hAnsi="Times New Roman" w:hint="eastAsia"/>
          <w:sz w:val="21"/>
          <w:szCs w:val="21"/>
        </w:rPr>
        <w:t>并进</w:t>
      </w:r>
      <w:r>
        <w:rPr>
          <w:rFonts w:ascii="Times New Roman" w:eastAsia="宋体" w:hAnsi="Times New Roman"/>
          <w:sz w:val="21"/>
          <w:szCs w:val="21"/>
        </w:rPr>
        <w:t>行协同验证的</w:t>
      </w:r>
      <w:r>
        <w:rPr>
          <w:rFonts w:ascii="Times New Roman" w:eastAsia="宋体" w:hAnsi="Times New Roman" w:hint="eastAsia"/>
          <w:sz w:val="21"/>
          <w:szCs w:val="21"/>
        </w:rPr>
        <w:t>研究</w:t>
      </w:r>
      <w:r>
        <w:rPr>
          <w:rFonts w:ascii="Times New Roman" w:eastAsia="宋体" w:hAnsi="Times New Roman"/>
          <w:sz w:val="21"/>
          <w:szCs w:val="21"/>
        </w:rPr>
        <w:t>。本文六层闭</w:t>
      </w:r>
      <w:r>
        <w:rPr>
          <w:rFonts w:ascii="Times New Roman" w:eastAsia="宋体" w:hAnsi="Times New Roman" w:hint="eastAsia"/>
          <w:sz w:val="21"/>
          <w:szCs w:val="21"/>
        </w:rPr>
        <w:t>环</w:t>
      </w:r>
      <w:r>
        <w:rPr>
          <w:rFonts w:ascii="Times New Roman" w:eastAsia="宋体" w:hAnsi="Times New Roman"/>
          <w:sz w:val="21"/>
          <w:szCs w:val="21"/>
        </w:rPr>
        <w:t>是以实情感</w:t>
      </w:r>
      <w:r>
        <w:rPr>
          <w:rFonts w:ascii="Times New Roman" w:eastAsia="宋体" w:hAnsi="Times New Roman" w:hint="eastAsia"/>
          <w:sz w:val="21"/>
          <w:szCs w:val="21"/>
        </w:rPr>
        <w:t>知为</w:t>
      </w:r>
      <w:r>
        <w:rPr>
          <w:rFonts w:ascii="Times New Roman" w:eastAsia="宋体" w:hAnsi="Times New Roman"/>
          <w:sz w:val="21"/>
          <w:szCs w:val="21"/>
        </w:rPr>
        <w:t>动力的，</w:t>
      </w:r>
      <w:r>
        <w:rPr>
          <w:rFonts w:ascii="Times New Roman" w:eastAsia="宋体" w:hAnsi="Times New Roman" w:hint="eastAsia"/>
          <w:sz w:val="21"/>
          <w:szCs w:val="21"/>
        </w:rPr>
        <w:t>通过</w:t>
      </w:r>
      <w:r>
        <w:rPr>
          <w:rFonts w:ascii="Times New Roman" w:eastAsia="宋体" w:hAnsi="Times New Roman"/>
          <w:sz w:val="21"/>
          <w:szCs w:val="21"/>
        </w:rPr>
        <w:t>安全包络分级、再分级、避让和驱离，最后上传</w:t>
      </w:r>
      <w:r>
        <w:rPr>
          <w:rFonts w:ascii="Times New Roman" w:eastAsia="宋体" w:hAnsi="Times New Roman" w:hint="eastAsia"/>
          <w:sz w:val="21"/>
          <w:szCs w:val="21"/>
        </w:rPr>
        <w:t>真实</w:t>
      </w:r>
      <w:r>
        <w:rPr>
          <w:rFonts w:ascii="Times New Roman" w:eastAsia="宋体" w:hAnsi="Times New Roman"/>
          <w:sz w:val="21"/>
          <w:szCs w:val="21"/>
        </w:rPr>
        <w:t>的更</w:t>
      </w:r>
      <w:r>
        <w:rPr>
          <w:rFonts w:ascii="Times New Roman" w:eastAsia="宋体" w:hAnsi="Times New Roman" w:hint="eastAsia"/>
          <w:sz w:val="21"/>
          <w:szCs w:val="21"/>
        </w:rPr>
        <w:t>新数</w:t>
      </w:r>
      <w:r>
        <w:rPr>
          <w:rFonts w:ascii="Times New Roman" w:eastAsia="宋体" w:hAnsi="Times New Roman"/>
          <w:sz w:val="21"/>
          <w:szCs w:val="21"/>
        </w:rPr>
        <w:t>据缩短了发现到响应之间的链</w:t>
      </w:r>
      <w:r>
        <w:rPr>
          <w:rFonts w:ascii="Times New Roman" w:eastAsia="宋体" w:hAnsi="Times New Roman" w:hint="eastAsia"/>
          <w:sz w:val="21"/>
          <w:szCs w:val="21"/>
        </w:rPr>
        <w:t>路</w:t>
      </w:r>
      <w:r>
        <w:rPr>
          <w:rFonts w:ascii="Times New Roman" w:eastAsia="宋体" w:hAnsi="Times New Roman"/>
          <w:sz w:val="21"/>
          <w:szCs w:val="21"/>
        </w:rPr>
        <w:t>。</w:t>
      </w:r>
      <w:r>
        <w:rPr>
          <w:rFonts w:ascii="Times New Roman" w:eastAsia="宋体" w:hAnsi="Times New Roman" w:hint="eastAsia"/>
          <w:sz w:val="21"/>
          <w:szCs w:val="21"/>
        </w:rPr>
        <w:t>一</w:t>
      </w:r>
      <w:r>
        <w:rPr>
          <w:rFonts w:ascii="Times New Roman" w:eastAsia="宋体" w:hAnsi="Times New Roman"/>
          <w:sz w:val="21"/>
          <w:szCs w:val="21"/>
        </w:rPr>
        <w:t>体化集成给后面机载轻量化实现提供了一</w:t>
      </w:r>
      <w:r>
        <w:rPr>
          <w:rFonts w:ascii="Times New Roman" w:eastAsia="宋体" w:hAnsi="Times New Roman" w:hint="eastAsia"/>
          <w:sz w:val="21"/>
          <w:szCs w:val="21"/>
        </w:rPr>
        <w:t>套模</w:t>
      </w:r>
      <w:r>
        <w:rPr>
          <w:rFonts w:ascii="Times New Roman" w:eastAsia="宋体" w:hAnsi="Times New Roman"/>
          <w:sz w:val="21"/>
          <w:szCs w:val="21"/>
        </w:rPr>
        <w:t>块划分方案。</w:t>
      </w:r>
    </w:p>
    <w:p w14:paraId="56560947">
      <w:pPr>
        <w:ind w:firstLine="420" w:firstLineChars="200"/>
        <w:rPr>
          <w:rFonts w:ascii="Times New Roman" w:eastAsia="宋体" w:hAnsi="Times New Roman"/>
          <w:sz w:val="21"/>
          <w:szCs w:val="21"/>
        </w:rPr>
      </w:pPr>
      <w:r>
        <w:rPr>
          <w:rFonts w:ascii="Times New Roman" w:eastAsia="宋体" w:hAnsi="Times New Roman" w:hint="eastAsia"/>
          <w:sz w:val="21"/>
          <w:szCs w:val="21"/>
        </w:rPr>
        <w:t>本文为</w:t>
      </w:r>
      <w:r>
        <w:rPr>
          <w:rFonts w:ascii="Times New Roman" w:eastAsia="宋体" w:hAnsi="Times New Roman"/>
          <w:sz w:val="21"/>
          <w:szCs w:val="21"/>
        </w:rPr>
        <w:t>2026年大学生创新创业训练计划项目，项目名称为基于多模态感知的低空城市交通护鸟防撞一体化系统研究，项目编号为202613023020。</w:t>
      </w:r>
      <w:bookmarkStart w:id="1" w:name="_GoBack"/>
      <w:bookmarkEnd w:id="1"/>
    </w:p>
    <w:sectPr>
      <w:pgSz w:w="11907" w:h="16839"/>
      <w:pgMar w:top="1440" w:right="1803" w:bottom="1440" w:left="1803" w:header="0" w:footer="0" w:gutter="0"/>
      <w:cols w:num="1" w:space="425"/>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drawingGridHorizontalSpacing w:val="110"/>
  <w:drawingGridVerticalSpacing w:val="299"/>
  <w:displayHorizont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E8F"/>
    <w:rsid w:val="00076F4F"/>
    <w:rsid w:val="000B47E1"/>
    <w:rsid w:val="000B66F0"/>
    <w:rsid w:val="000D0C40"/>
    <w:rsid w:val="000E3329"/>
    <w:rsid w:val="00122633"/>
    <w:rsid w:val="00177350"/>
    <w:rsid w:val="001A412F"/>
    <w:rsid w:val="002478AA"/>
    <w:rsid w:val="002859FA"/>
    <w:rsid w:val="002C59DD"/>
    <w:rsid w:val="002D4128"/>
    <w:rsid w:val="003C1FF0"/>
    <w:rsid w:val="003D4D88"/>
    <w:rsid w:val="00411CA6"/>
    <w:rsid w:val="00451A6D"/>
    <w:rsid w:val="0048634E"/>
    <w:rsid w:val="004E6FD6"/>
    <w:rsid w:val="004F1369"/>
    <w:rsid w:val="00522E29"/>
    <w:rsid w:val="005664B7"/>
    <w:rsid w:val="005B1458"/>
    <w:rsid w:val="005D21FC"/>
    <w:rsid w:val="005F0D53"/>
    <w:rsid w:val="00612EBA"/>
    <w:rsid w:val="00660F31"/>
    <w:rsid w:val="006773D4"/>
    <w:rsid w:val="0069207A"/>
    <w:rsid w:val="006B744F"/>
    <w:rsid w:val="0070428D"/>
    <w:rsid w:val="0071107B"/>
    <w:rsid w:val="00723236"/>
    <w:rsid w:val="0075252A"/>
    <w:rsid w:val="007822E9"/>
    <w:rsid w:val="00792AA7"/>
    <w:rsid w:val="007B7F25"/>
    <w:rsid w:val="007C110A"/>
    <w:rsid w:val="00842225"/>
    <w:rsid w:val="00867BF2"/>
    <w:rsid w:val="008714D5"/>
    <w:rsid w:val="00890A74"/>
    <w:rsid w:val="008C10CF"/>
    <w:rsid w:val="00950FCE"/>
    <w:rsid w:val="00993405"/>
    <w:rsid w:val="009F7FBF"/>
    <w:rsid w:val="00A00C7B"/>
    <w:rsid w:val="00A17A3A"/>
    <w:rsid w:val="00A43B7D"/>
    <w:rsid w:val="00A82AA5"/>
    <w:rsid w:val="00A90C27"/>
    <w:rsid w:val="00AA42BC"/>
    <w:rsid w:val="00AB53D1"/>
    <w:rsid w:val="00AC58E1"/>
    <w:rsid w:val="00AD19F4"/>
    <w:rsid w:val="00B0704F"/>
    <w:rsid w:val="00B20A59"/>
    <w:rsid w:val="00BC4E8F"/>
    <w:rsid w:val="00BC6C49"/>
    <w:rsid w:val="00BD7D8F"/>
    <w:rsid w:val="00C44174"/>
    <w:rsid w:val="00C55B68"/>
    <w:rsid w:val="00C562E4"/>
    <w:rsid w:val="00D20C6D"/>
    <w:rsid w:val="00D27812"/>
    <w:rsid w:val="00D45A1F"/>
    <w:rsid w:val="00D63D6F"/>
    <w:rsid w:val="00D66746"/>
    <w:rsid w:val="00E35DDE"/>
    <w:rsid w:val="00E3693C"/>
    <w:rsid w:val="00E52822"/>
    <w:rsid w:val="00E666B7"/>
    <w:rsid w:val="00E96BB2"/>
    <w:rsid w:val="00ED198A"/>
    <w:rsid w:val="00ED3C0D"/>
    <w:rsid w:val="00F62A30"/>
    <w:rsid w:val="00F704E4"/>
    <w:rsid w:val="00FB211F"/>
    <w:rsid w:val="00FE5C5C"/>
    <w:rsid w:val="00FF2AD7"/>
    <w:rsid w:val="3B99429A"/>
    <w:rsid w:val="4FF6080D"/>
    <w:rsid w:val="6C0E0109"/>
    <w:rsid w:val="7E941A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semiHidden="0"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heme="minorHAnsi" w:eastAsiaTheme="minorEastAsia" w:hAnsiTheme="minorHAnsi" w:cstheme="minorBidi"/>
      <w:kern w:val="2"/>
      <w:sz w:val="22"/>
      <w:szCs w:val="24"/>
      <w:lang w:val="en-US" w:eastAsia="zh-CN" w:bidi="ar-SA"/>
      <w14:ligatures w14:val="standardContextual"/>
    </w:rPr>
  </w:style>
  <w:style w:type="paragraph" w:styleId="Heading1">
    <w:name w:val="heading 1"/>
    <w:basedOn w:val="Normal"/>
    <w:next w:val="Normal"/>
    <w:link w:val="1"/>
    <w:uiPriority w:val="9"/>
    <w:qFormat/>
    <w:pPr>
      <w:keepNext/>
      <w:keepLines/>
      <w:outlineLvl w:val="0"/>
    </w:pPr>
    <w:rPr>
      <w:rFonts w:eastAsia="黑体" w:cstheme="majorBidi"/>
      <w:color w:val="000000" w:themeColor="text1"/>
      <w:sz w:val="28"/>
      <w:szCs w:val="48"/>
      <w14:textFill>
        <w14:solidFill>
          <w14:schemeClr w14:val="tx1"/>
        </w14:solidFill>
      </w14:textFill>
    </w:rPr>
  </w:style>
  <w:style w:type="paragraph" w:styleId="Heading2">
    <w:name w:val="heading 2"/>
    <w:basedOn w:val="Normal"/>
    <w:next w:val="Normal"/>
    <w:link w:val="2"/>
    <w:uiPriority w:val="9"/>
    <w:unhideWhenUsed/>
    <w:qFormat/>
    <w:pPr>
      <w:keepNext/>
      <w:keepLines/>
      <w:outlineLvl w:val="1"/>
    </w:pPr>
    <w:rPr>
      <w:rFonts w:eastAsia="黑体" w:cstheme="majorBidi"/>
      <w:color w:val="000000" w:themeColor="text1"/>
      <w:sz w:val="24"/>
      <w:szCs w:val="40"/>
      <w14:textFill>
        <w14:solidFill>
          <w14:schemeClr w14:val="tx1"/>
        </w14:solidFill>
      </w14:textFill>
    </w:rPr>
  </w:style>
  <w:style w:type="paragraph" w:styleId="Heading3">
    <w:name w:val="heading 3"/>
    <w:basedOn w:val="Normal"/>
    <w:next w:val="Normal"/>
    <w:link w:val="3"/>
    <w:uiPriority w:val="9"/>
    <w:unhideWhenUsed/>
    <w:qFormat/>
    <w:pPr>
      <w:keepNext/>
      <w:keepLines/>
      <w:outlineLvl w:val="2"/>
    </w:pPr>
    <w:rPr>
      <w:rFonts w:ascii="Times New Roman" w:eastAsia="黑体" w:hAnsi="Times New Roman" w:cstheme="majorBidi"/>
      <w:color w:val="000000" w:themeColor="text1"/>
      <w:sz w:val="21"/>
      <w:szCs w:val="32"/>
      <w14:textFill>
        <w14:solidFill>
          <w14:schemeClr w14:val="tx1"/>
        </w14:solidFill>
      </w14:textFill>
    </w:rPr>
  </w:style>
  <w:style w:type="paragraph" w:styleId="Heading4">
    <w:name w:val="heading 4"/>
    <w:basedOn w:val="Normal"/>
    <w:next w:val="Normal"/>
    <w:link w:val="4"/>
    <w:uiPriority w:val="9"/>
    <w:semiHidden/>
    <w:unhideWhenUsed/>
    <w:qFormat/>
    <w:pPr>
      <w:keepNext/>
      <w:keepLines/>
      <w:spacing w:before="80" w:after="40"/>
      <w:outlineLvl w:val="3"/>
    </w:pPr>
    <w:rPr>
      <w:rFonts w:cstheme="majorBidi"/>
      <w:color w:val="104862" w:themeColor="accent1" w:themeShade="BF"/>
      <w:sz w:val="28"/>
      <w:szCs w:val="28"/>
    </w:rPr>
  </w:style>
  <w:style w:type="paragraph" w:styleId="Heading5">
    <w:name w:val="heading 5"/>
    <w:basedOn w:val="Normal"/>
    <w:next w:val="Normal"/>
    <w:link w:val="5"/>
    <w:uiPriority w:val="9"/>
    <w:semiHidden/>
    <w:unhideWhenUsed/>
    <w:qFormat/>
    <w:pPr>
      <w:keepNext/>
      <w:keepLines/>
      <w:spacing w:before="80" w:after="40"/>
      <w:outlineLvl w:val="4"/>
    </w:pPr>
    <w:rPr>
      <w:rFonts w:cstheme="majorBidi"/>
      <w:color w:val="104862" w:themeColor="accent1" w:themeShade="BF"/>
      <w:sz w:val="24"/>
    </w:rPr>
  </w:style>
  <w:style w:type="paragraph" w:styleId="Heading6">
    <w:name w:val="heading 6"/>
    <w:basedOn w:val="Normal"/>
    <w:next w:val="Normal"/>
    <w:link w:val="6"/>
    <w:uiPriority w:val="9"/>
    <w:semiHidden/>
    <w:unhideWhenUsed/>
    <w:qFormat/>
    <w:pPr>
      <w:keepNext/>
      <w:keepLines/>
      <w:spacing w:before="40"/>
      <w:outlineLvl w:val="5"/>
    </w:pPr>
    <w:rPr>
      <w:rFonts w:cstheme="majorBidi"/>
      <w:b/>
      <w:bCs/>
      <w:color w:val="104862" w:themeColor="accent1" w:themeShade="BF"/>
    </w:rPr>
  </w:style>
  <w:style w:type="paragraph" w:styleId="Heading7">
    <w:name w:val="heading 7"/>
    <w:basedOn w:val="Normal"/>
    <w:next w:val="Normal"/>
    <w:link w:val="7"/>
    <w:uiPriority w:val="9"/>
    <w:semiHidden/>
    <w:unhideWhenUsed/>
    <w:qFormat/>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Heading8">
    <w:name w:val="heading 8"/>
    <w:basedOn w:val="Normal"/>
    <w:next w:val="Normal"/>
    <w:link w:val="8"/>
    <w:uiPriority w:val="9"/>
    <w:semiHidden/>
    <w:unhideWhenUsed/>
    <w:qFormat/>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Heading9">
    <w:name w:val="heading 9"/>
    <w:basedOn w:val="Normal"/>
    <w:next w:val="Normal"/>
    <w:link w:val="9"/>
    <w:uiPriority w:val="9"/>
    <w:semiHidden/>
    <w:unhideWhenUsed/>
    <w:qFormat/>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aption">
    <w:name w:val="caption"/>
    <w:basedOn w:val="Normal"/>
    <w:next w:val="Normal"/>
    <w:uiPriority w:val="35"/>
    <w:unhideWhenUsed/>
    <w:qFormat/>
    <w:rPr>
      <w:rFonts w:eastAsia="黑体" w:asciiTheme="majorHAnsi" w:hAnsiTheme="majorHAnsi" w:cstheme="majorBidi"/>
      <w:sz w:val="20"/>
      <w:szCs w:val="20"/>
    </w:rPr>
  </w:style>
  <w:style w:type="paragraph" w:styleId="Footer">
    <w:name w:val="footer"/>
    <w:basedOn w:val="Normal"/>
    <w:link w:val="a4"/>
    <w:uiPriority w:val="99"/>
    <w:unhideWhenUsed/>
    <w:qFormat/>
    <w:pPr>
      <w:tabs>
        <w:tab w:val="center" w:pos="4153"/>
        <w:tab w:val="right" w:pos="8306"/>
      </w:tabs>
      <w:snapToGrid w:val="0"/>
    </w:pPr>
    <w:rPr>
      <w:sz w:val="18"/>
      <w:szCs w:val="18"/>
    </w:rPr>
  </w:style>
  <w:style w:type="paragraph" w:styleId="Header">
    <w:name w:val="header"/>
    <w:basedOn w:val="Normal"/>
    <w:link w:val="a3"/>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a0"/>
    <w:uiPriority w:val="11"/>
    <w:qFormat/>
    <w:pPr>
      <w:spacing w:after="160"/>
      <w:jc w:val="center"/>
    </w:pPr>
    <w:rPr>
      <w:rFonts w:asciiTheme="majorHAnsi" w:eastAsiaTheme="majorEastAsia" w:hAnsiTheme="majorHAnsi" w:cstheme="majorBidi"/>
      <w:color w:val="595959" w:themeColor="text1" w:themeTint="A6"/>
      <w:spacing w:val="15"/>
      <w:sz w:val="28"/>
      <w:szCs w:val="28"/>
      <w14:textFill>
        <w14:solidFill>
          <w14:schemeClr w14:val="tx1">
            <w14:lumMod w14:val="65000"/>
            <w14:lumOff w14:val="35000"/>
          </w14:schemeClr>
        </w14:solidFill>
      </w14:textFill>
    </w:rPr>
  </w:style>
  <w:style w:type="paragraph" w:styleId="Title">
    <w:name w:val="Title"/>
    <w:basedOn w:val="Normal"/>
    <w:next w:val="Normal"/>
    <w:link w:val="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qFormat/>
    <w:rPr>
      <w:color w:val="467886" w:themeColor="hyperlink"/>
      <w:u w:val="single"/>
      <w14:textFill>
        <w14:solidFill>
          <w14:schemeClr w14:val="hlink"/>
        </w14:solidFill>
      </w14:textFill>
    </w:rPr>
  </w:style>
  <w:style w:type="character" w:customStyle="1" w:styleId="1">
    <w:name w:val="标题 1 字符"/>
    <w:basedOn w:val="DefaultParagraphFont"/>
    <w:link w:val="Heading1"/>
    <w:uiPriority w:val="9"/>
    <w:qFormat/>
    <w:rPr>
      <w:rFonts w:eastAsia="黑体" w:cstheme="majorBidi"/>
      <w:color w:val="000000" w:themeColor="text1"/>
      <w:sz w:val="28"/>
      <w:szCs w:val="48"/>
      <w14:textFill>
        <w14:solidFill>
          <w14:schemeClr w14:val="tx1"/>
        </w14:solidFill>
      </w14:textFill>
    </w:rPr>
  </w:style>
  <w:style w:type="character" w:customStyle="1" w:styleId="2">
    <w:name w:val="标题 2 字符"/>
    <w:basedOn w:val="DefaultParagraphFont"/>
    <w:link w:val="Heading2"/>
    <w:uiPriority w:val="9"/>
    <w:qFormat/>
    <w:rPr>
      <w:rFonts w:eastAsia="黑体" w:cstheme="majorBidi"/>
      <w:color w:val="000000" w:themeColor="text1"/>
      <w:sz w:val="24"/>
      <w:szCs w:val="40"/>
      <w14:textFill>
        <w14:solidFill>
          <w14:schemeClr w14:val="tx1"/>
        </w14:solidFill>
      </w14:textFill>
    </w:rPr>
  </w:style>
  <w:style w:type="character" w:customStyle="1" w:styleId="3">
    <w:name w:val="标题 3 字符"/>
    <w:basedOn w:val="DefaultParagraphFont"/>
    <w:link w:val="Heading3"/>
    <w:uiPriority w:val="9"/>
    <w:qFormat/>
    <w:rPr>
      <w:rFonts w:ascii="Times New Roman" w:eastAsia="黑体" w:hAnsi="Times New Roman" w:cstheme="majorBidi"/>
      <w:color w:val="000000" w:themeColor="text1"/>
      <w:sz w:val="21"/>
      <w:szCs w:val="32"/>
      <w14:textFill>
        <w14:solidFill>
          <w14:schemeClr w14:val="tx1"/>
        </w14:solidFill>
      </w14:textFill>
    </w:rPr>
  </w:style>
  <w:style w:type="character" w:customStyle="1" w:styleId="4">
    <w:name w:val="标题 4 字符"/>
    <w:basedOn w:val="DefaultParagraphFont"/>
    <w:link w:val="Heading4"/>
    <w:uiPriority w:val="9"/>
    <w:semiHidden/>
    <w:qFormat/>
    <w:rPr>
      <w:rFonts w:cstheme="majorBidi"/>
      <w:color w:val="104862" w:themeColor="accent1" w:themeShade="BF"/>
      <w:sz w:val="28"/>
      <w:szCs w:val="28"/>
    </w:rPr>
  </w:style>
  <w:style w:type="character" w:customStyle="1" w:styleId="5">
    <w:name w:val="标题 5 字符"/>
    <w:basedOn w:val="DefaultParagraphFont"/>
    <w:link w:val="Heading5"/>
    <w:uiPriority w:val="9"/>
    <w:semiHidden/>
    <w:qFormat/>
    <w:rPr>
      <w:rFonts w:cstheme="majorBidi"/>
      <w:color w:val="104862" w:themeColor="accent1" w:themeShade="BF"/>
      <w:sz w:val="24"/>
    </w:rPr>
  </w:style>
  <w:style w:type="character" w:customStyle="1" w:styleId="6">
    <w:name w:val="标题 6 字符"/>
    <w:basedOn w:val="DefaultParagraphFont"/>
    <w:link w:val="Heading6"/>
    <w:uiPriority w:val="9"/>
    <w:semiHidden/>
    <w:qFormat/>
    <w:rPr>
      <w:rFonts w:cstheme="majorBidi"/>
      <w:b/>
      <w:bCs/>
      <w:color w:val="104862" w:themeColor="accent1" w:themeShade="BF"/>
    </w:rPr>
  </w:style>
  <w:style w:type="character" w:customStyle="1" w:styleId="7">
    <w:name w:val="标题 7 字符"/>
    <w:basedOn w:val="DefaultParagraphFont"/>
    <w:link w:val="Heading7"/>
    <w:uiPriority w:val="9"/>
    <w:semiHidden/>
    <w:qFormat/>
    <w:rPr>
      <w:rFonts w:cstheme="majorBidi"/>
      <w:b/>
      <w:bCs/>
      <w:color w:val="595959" w:themeColor="text1" w:themeTint="A6"/>
      <w14:textFill>
        <w14:solidFill>
          <w14:schemeClr w14:val="tx1">
            <w14:lumMod w14:val="65000"/>
            <w14:lumOff w14:val="35000"/>
          </w14:schemeClr>
        </w14:solidFill>
      </w14:textFill>
    </w:rPr>
  </w:style>
  <w:style w:type="character" w:customStyle="1" w:styleId="8">
    <w:name w:val="标题 8 字符"/>
    <w:basedOn w:val="DefaultParagraphFont"/>
    <w:link w:val="Heading8"/>
    <w:uiPriority w:val="9"/>
    <w:semiHidden/>
    <w:qFormat/>
    <w:rPr>
      <w:rFonts w:cstheme="majorBidi"/>
      <w:color w:val="595959" w:themeColor="text1" w:themeTint="A6"/>
      <w14:textFill>
        <w14:solidFill>
          <w14:schemeClr w14:val="tx1">
            <w14:lumMod w14:val="65000"/>
            <w14:lumOff w14:val="35000"/>
          </w14:schemeClr>
        </w14:solidFill>
      </w14:textFill>
    </w:rPr>
  </w:style>
  <w:style w:type="character" w:customStyle="1" w:styleId="9">
    <w:name w:val="标题 9 字符"/>
    <w:basedOn w:val="DefaultParagraphFont"/>
    <w:link w:val="Heading9"/>
    <w:uiPriority w:val="9"/>
    <w:semiHidden/>
    <w:qFormat/>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a">
    <w:name w:val="标题 字符"/>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a0">
    <w:name w:val="副标题 字符"/>
    <w:basedOn w:val="DefaultParagraphFont"/>
    <w:link w:val="Subtitle"/>
    <w:uiPriority w:val="11"/>
    <w:qFormat/>
    <w:rPr>
      <w:rFonts w:asciiTheme="majorHAnsi" w:eastAsiaTheme="majorEastAsia" w:hAnsiTheme="majorHAnsi" w:cstheme="majorBidi"/>
      <w:color w:val="595959" w:themeColor="text1" w:themeTint="A6"/>
      <w:spacing w:val="15"/>
      <w:sz w:val="28"/>
      <w:szCs w:val="28"/>
      <w14:textFill>
        <w14:solidFill>
          <w14:schemeClr w14:val="tx1">
            <w14:lumMod w14:val="65000"/>
            <w14:lumOff w14:val="35000"/>
          </w14:schemeClr>
        </w14:solidFill>
      </w14:textFill>
    </w:rPr>
  </w:style>
  <w:style w:type="paragraph" w:styleId="Quote">
    <w:name w:val="Quote"/>
    <w:basedOn w:val="Normal"/>
    <w:next w:val="Normal"/>
    <w:link w:val="a1"/>
    <w:uiPriority w:val="29"/>
    <w:qFormat/>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a1">
    <w:name w:val="引用 字符"/>
    <w:basedOn w:val="DefaultParagraphFont"/>
    <w:link w:val="Quote"/>
    <w:uiPriority w:val="29"/>
    <w:qFormat/>
    <w:rPr>
      <w:i/>
      <w:iCs/>
      <w:color w:val="404040" w:themeColor="text1" w:themeTint="BF"/>
      <w14:textFill>
        <w14:solidFill>
          <w14:schemeClr w14:val="tx1">
            <w14:lumMod w14:val="75000"/>
            <w14:lumOff w14:val="25000"/>
          </w14:schemeClr>
        </w14:solidFill>
      </w14:textFill>
    </w:rPr>
  </w:style>
  <w:style w:type="paragraph" w:styleId="ListParagraph">
    <w:name w:val="List Paragraph"/>
    <w:basedOn w:val="Normal"/>
    <w:uiPriority w:val="34"/>
    <w:qFormat/>
    <w:pPr>
      <w:ind w:left="720"/>
      <w:contextualSpacing/>
    </w:pPr>
  </w:style>
  <w:style w:type="character" w:customStyle="1" w:styleId="10">
    <w:name w:val="明显强调1"/>
    <w:basedOn w:val="DefaultParagraphFont"/>
    <w:uiPriority w:val="21"/>
    <w:qFormat/>
    <w:rPr>
      <w:i/>
      <w:iCs/>
      <w:color w:val="104862" w:themeColor="accent1" w:themeShade="BF"/>
    </w:rPr>
  </w:style>
  <w:style w:type="paragraph" w:styleId="IntenseQuote">
    <w:name w:val="Intense Quote"/>
    <w:basedOn w:val="Normal"/>
    <w:next w:val="Normal"/>
    <w:link w:val="a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104862" w:themeColor="accent1" w:themeShade="BF"/>
    </w:rPr>
  </w:style>
  <w:style w:type="character" w:customStyle="1" w:styleId="a2">
    <w:name w:val="明显引用 字符"/>
    <w:basedOn w:val="DefaultParagraphFont"/>
    <w:link w:val="IntenseQuote"/>
    <w:uiPriority w:val="30"/>
    <w:qFormat/>
    <w:rPr>
      <w:i/>
      <w:iCs/>
      <w:color w:val="104862" w:themeColor="accent1" w:themeShade="BF"/>
    </w:rPr>
  </w:style>
  <w:style w:type="character" w:customStyle="1" w:styleId="11">
    <w:name w:val="明显参考1"/>
    <w:basedOn w:val="DefaultParagraphFont"/>
    <w:uiPriority w:val="32"/>
    <w:qFormat/>
    <w:rPr>
      <w:b/>
      <w:bCs/>
      <w:smallCaps/>
      <w:color w:val="104862" w:themeColor="accent1" w:themeShade="BF"/>
      <w:spacing w:val="5"/>
    </w:rPr>
  </w:style>
  <w:style w:type="character" w:customStyle="1" w:styleId="a3">
    <w:name w:val="页眉 字符"/>
    <w:basedOn w:val="DefaultParagraphFont"/>
    <w:link w:val="Header"/>
    <w:uiPriority w:val="99"/>
    <w:qFormat/>
    <w:rPr>
      <w:sz w:val="18"/>
      <w:szCs w:val="18"/>
    </w:rPr>
  </w:style>
  <w:style w:type="character" w:customStyle="1" w:styleId="a4">
    <w:name w:val="页脚 字符"/>
    <w:basedOn w:val="DefaultParagraphFont"/>
    <w:link w:val="Footer"/>
    <w:uiPriority w:val="99"/>
    <w:qFormat/>
    <w:rPr>
      <w:sz w:val="18"/>
      <w:szCs w:val="18"/>
    </w:rPr>
  </w:style>
  <w:style w:type="character" w:customStyle="1" w:styleId="a5">
    <w:name w:val="中文文题 字符"/>
    <w:basedOn w:val="DefaultParagraphFont"/>
    <w:link w:val="a6"/>
    <w:qFormat/>
    <w:rPr>
      <w:rFonts w:ascii="华文中宋" w:eastAsia="华文中宋" w:hAnsi="华文中宋"/>
      <w:sz w:val="36"/>
      <w:szCs w:val="36"/>
    </w:rPr>
  </w:style>
  <w:style w:type="paragraph" w:customStyle="1" w:styleId="a6">
    <w:name w:val="中文文题"/>
    <w:basedOn w:val="Normal"/>
    <w:link w:val="a5"/>
    <w:qFormat/>
    <w:pPr>
      <w:widowControl w:val="0"/>
      <w:suppressAutoHyphens/>
      <w:snapToGrid w:val="0"/>
      <w:spacing w:after="240" w:afterLines="100" w:line="314" w:lineRule="atLeast"/>
      <w:jc w:val="both"/>
    </w:pPr>
    <w:rPr>
      <w:rFonts w:ascii="华文中宋" w:eastAsia="华文中宋" w:hAnsi="华文中宋"/>
      <w:sz w:val="36"/>
      <w:szCs w:val="36"/>
    </w:rPr>
  </w:style>
  <w:style w:type="paragraph" w:customStyle="1" w:styleId="a7">
    <w:name w:val="中文作者名"/>
    <w:basedOn w:val="Normal"/>
    <w:next w:val="Normal"/>
    <w:link w:val="a8"/>
    <w:qFormat/>
    <w:pPr>
      <w:widowControl w:val="0"/>
      <w:suppressAutoHyphens/>
      <w:snapToGrid w:val="0"/>
      <w:spacing w:after="120" w:line="314" w:lineRule="atLeast"/>
      <w:jc w:val="both"/>
    </w:pPr>
    <w:rPr>
      <w:rFonts w:ascii="Times New Roman" w:eastAsia="楷体" w:hAnsi="Times New Roman" w:cs="Times New Roman"/>
      <w:sz w:val="28"/>
      <w:szCs w:val="28"/>
      <w:lang w:val="zh-CN"/>
      <w14:ligatures w14:val="none"/>
    </w:rPr>
  </w:style>
  <w:style w:type="character" w:customStyle="1" w:styleId="a8">
    <w:name w:val="中文作者名 字符"/>
    <w:basedOn w:val="DefaultParagraphFont"/>
    <w:link w:val="a7"/>
    <w:qFormat/>
    <w:rPr>
      <w:rFonts w:ascii="Times New Roman" w:eastAsia="楷体" w:hAnsi="Times New Roman" w:cs="Times New Roman"/>
      <w:sz w:val="28"/>
      <w:szCs w:val="28"/>
      <w:lang w:val="zh-CN"/>
      <w14:ligatures w14:val="none"/>
    </w:rPr>
  </w:style>
  <w:style w:type="paragraph" w:customStyle="1" w:styleId="a9">
    <w:name w:val="中文摘要"/>
    <w:basedOn w:val="Normal"/>
    <w:next w:val="Normal"/>
    <w:link w:val="a10"/>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character" w:customStyle="1" w:styleId="a10">
    <w:name w:val="中文摘要 字符"/>
    <w:basedOn w:val="DefaultParagraphFont"/>
    <w:link w:val="a9"/>
    <w:qFormat/>
    <w:rPr>
      <w:rFonts w:ascii="Times New Roman" w:eastAsia="宋体" w:hAnsi="Times New Roman" w:cs="Times New Roman"/>
      <w:color w:val="000000"/>
      <w:kern w:val="0"/>
      <w:sz w:val="18"/>
      <w:szCs w:val="18"/>
      <w:lang w:val="zh-CN"/>
      <w14:ligatures w14:val="none"/>
    </w:rPr>
  </w:style>
  <w:style w:type="paragraph" w:customStyle="1" w:styleId="12">
    <w:name w:val="节题1"/>
    <w:basedOn w:val="Normal"/>
    <w:next w:val="Normal"/>
    <w:link w:val="13"/>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character" w:customStyle="1" w:styleId="13">
    <w:name w:val="节题1 字符"/>
    <w:basedOn w:val="DefaultParagraphFont"/>
    <w:link w:val="12"/>
    <w:qFormat/>
    <w:rPr>
      <w:rFonts w:ascii="Times New Roman" w:eastAsia="宋体" w:hAnsi="Times New Roman" w:cs="Times New Roman"/>
      <w:b/>
      <w:bCs/>
      <w:sz w:val="24"/>
      <w14:ligatures w14:val="none"/>
    </w:rPr>
  </w:style>
  <w:style w:type="paragraph" w:customStyle="1" w:styleId="a11">
    <w:name w:val="中文关键词"/>
    <w:basedOn w:val="Normal"/>
    <w:link w:val="a12"/>
    <w:qFormat/>
    <w:pPr>
      <w:widowControl w:val="0"/>
      <w:suppressAutoHyphens/>
      <w:autoSpaceDE w:val="0"/>
      <w:autoSpaceDN w:val="0"/>
      <w:snapToGrid w:val="0"/>
      <w:spacing w:before="120" w:beforeLines="50" w:line="300" w:lineRule="exact"/>
      <w:ind w:right="425"/>
      <w:jc w:val="both"/>
    </w:pPr>
    <w:rPr>
      <w:rFonts w:ascii="Times New Roman" w:eastAsia="宋体" w:hAnsi="Times New Roman" w:cs="Times New Roman"/>
      <w:color w:val="000000"/>
      <w:kern w:val="0"/>
      <w:sz w:val="18"/>
      <w:szCs w:val="18"/>
      <w:lang w:val="zh-CN"/>
      <w14:ligatures w14:val="none"/>
    </w:rPr>
  </w:style>
  <w:style w:type="character" w:customStyle="1" w:styleId="a12">
    <w:name w:val="中文关键词 字符"/>
    <w:basedOn w:val="DefaultParagraphFont"/>
    <w:link w:val="a11"/>
    <w:qFormat/>
    <w:rPr>
      <w:rFonts w:ascii="Times New Roman" w:eastAsia="宋体" w:hAnsi="Times New Roman" w:cs="Times New Roman"/>
      <w:color w:val="000000"/>
      <w:kern w:val="0"/>
      <w:sz w:val="18"/>
      <w:szCs w:val="18"/>
      <w:lang w:val="zh-CN"/>
      <w14:ligatures w14:val="none"/>
    </w:rPr>
  </w:style>
  <w:style w:type="character" w:customStyle="1" w:styleId="14">
    <w:name w:val="未处理的提及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9636B-3AA0-4DC0-882C-2E4AED7EC9B4}">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5243</Words>
  <Characters>8799</Characters>
  <Application>Microsoft Office Word</Application>
  <DocSecurity>0</DocSecurity>
  <Lines>152</Lines>
  <Paragraphs>87</Paragraphs>
  <ScaleCrop>false</ScaleCrop>
  <Company/>
  <LinksUpToDate>false</LinksUpToDate>
  <CharactersWithSpaces>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若琳 陈</dc:creator>
  <cp:lastModifiedBy>至尊宝。</cp:lastModifiedBy>
  <cp:revision>3</cp:revision>
  <dcterms:created xsi:type="dcterms:W3CDTF">2026-10-26T11:45:00Z</dcterms:created>
  <dcterms:modified xsi:type="dcterms:W3CDTF">2026-10-28T06:14:22Z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8B2DE7A787EE47D49E54EB022D1A29C4_13</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