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0E982A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摘要：</w:t>
      </w:r>
      <w:r>
        <w:rPr>
          <w:rFonts w:hint="eastAsia"/>
          <w:lang w:val="en-US" w:eastAsia="zh-CN"/>
        </w:rPr>
        <w:t>在媒介生态被重新塑造、信息供给趋于过剩的今天，地方媒体新闻编辑开展精品内容的生产，既是面对同质化困境的必然之举，也是承担主流舆论引导责任的内在需要。本文从地方媒体资源禀赋和现实处境出发，分析精品生产中出现的选题雷同、表达简单、机制僵化的难题，并给出地方媒体新闻编辑精品内容生产的实践路径。经过研究发现，只有编辑将地域优势转变成内容优势、技术手段渗透到价值坚守当中去，才会有不可替代的内容竞争力，才会有地方发展的大局以及基层群众的需求提供更好的服务。</w:t>
      </w:r>
    </w:p>
    <w:p w14:paraId="4BB294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bookmarkStart w:id="0" w:name="_GoBack"/>
      <w:bookmarkEnd w:id="0"/>
      <w:r>
        <w:rPr>
          <w:rFonts w:hint="eastAsia"/>
          <w:lang w:val="en-US" w:eastAsia="zh-CN"/>
        </w:rPr>
        <w:t>引言：技术更新把媒体竞争带入了存量博弈的深水区，新闻产品数量不断增加的同时，真正能够打动人心的精品却越来越少了。对于资源有限的媒体平台、人才流失严重的媒体而言，精品内容才是发展的根基，也是走向突破的关键。但是有些地方媒体的内容生产还处在“有稿就发”的惯性轨道上，选题雷同、表达单薄、反馈缺失的情况都存在。新闻编辑是内容生产过程的中心枢纽，价值取向和业务能力的好坏，就决定了精品能否落地。</w:t>
      </w:r>
    </w:p>
    <w:p w14:paraId="24F094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一、地方媒体新闻编辑精品内容生产的内在要求</w:t>
      </w:r>
    </w:p>
    <w:p w14:paraId="494960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（一）价值坐标与内容品质需要同步校准</w:t>
      </w:r>
    </w:p>
    <w:p w14:paraId="4F8EEF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精品之“精”不是辞藻的华丽，而是价值的正确、品质的优良。地方媒体新闻编辑开展精品生产工作，要牢牢把控好政治方向和舆论导向，把服务地方党委政府中心工作、解决群众的急难愁盼作为选题的标尺，让每一项工作都有立足之地，有传播力，有可信度。品质要贯穿到选题、采写、编辑、发布各个环节，选题要有稀缺性、接近性，事实要能经得住核验和推敲，表达要有感染力、辨识度，反馈要及时回头看并加以改正。价值坐标一旦偏离，最精细的设计也会无根可依；品质环节有漏洞，最正确的方向也难以落实。编辑把正确的导向同过硬的质量结合在一起，谈精品才有牢固的立足点。</w:t>
      </w:r>
    </w:p>
    <w:p w14:paraId="7A3C82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（二）编辑能力结构亟待由单一向复合跃迁</w:t>
      </w:r>
    </w:p>
    <w:p w14:paraId="7401F2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精品内容的生产链已经脱离了“采—编—发”这条线的模式，各种文字、影像、数据、交互、运营等因素互相交织在一起，所以编辑的综合能力就凸显了出来。只依靠单一的文字功底、对新事物新技术的新奇感缺乏、没有用户洞察力的编辑，很难让精品创作由偶然变成常态。能力跃迁应该包括三个方面，一是能够驾驭不同形态的内容的跨形态内容驾驭力，也就是编辑要根据素材的属性选择合适的表达形式，二是跨部门的统筹协调力，也就是编辑把采、编、摄、技、运各环节拧成一股绳，三是面向用户的沟通反馈力，也就是编辑要读懂数据背后用户真实的关心。地方媒体平台资源比较少，编辑需要具备一专多能的能力来承担精品生产的任务，并且用复合型素养来维持内容质量的不断提升。</w:t>
      </w:r>
    </w:p>
    <w:p w14:paraId="0CDAC21C"/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C9F6A1C"/>
    <w:rsid w:val="0C9F6A1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随心</dc:creator>
  <cp:lastModifiedBy>随心</cp:lastModifiedBy>
  <cp:revision>1</cp:revision>
  <dcterms:created xsi:type="dcterms:W3CDTF">2026-10-28T05:46:00Z</dcterms:created>
  <dcterms:modified xsi:type="dcterms:W3CDTF">2026-10-28T05:46:42Z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A852C25A6EF34FB39FD04ABD4255040E_11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eyJoZGlkIjoiN2RmMTg0NjY2MjdmMjc4ZmM3ZDA2ZTc3MTcxYTdlYzMiLCJ1c2VySWQiOiIyODQ0MDcyNjcifQ==</vt:lpwstr>
  </property>
</Properties>
</file>