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A3BB195">
      <w:pPr>
        <w:spacing w:line="360" w:lineRule="auto"/>
        <w:jc w:val="both"/>
        <w:rPr>
          <w:rFonts w:asciiTheme="minorEastAsia" w:hAnsiTheme="minorEastAsia" w:cstheme="minorEastAsia"/>
          <w:b/>
          <w:bCs/>
          <w:color w:val="FF0000"/>
        </w:rPr>
      </w:pPr>
      <w:r>
        <w:rPr>
          <w:rFonts w:asciiTheme="minorEastAsia" w:hAnsiTheme="minorEastAsia" w:cstheme="minorEastAsia" w:hint="eastAsia"/>
          <w:b/>
          <w:bCs/>
        </w:rPr>
        <w:br/>
      </w:r>
      <w:r>
        <w:rPr>
          <w:rFonts w:asciiTheme="minorEastAsia" w:hAnsiTheme="minorEastAsia" w:cstheme="minorEastAsia" w:hint="eastAsia"/>
          <w:b/>
          <w:bCs/>
          <w:color w:val="auto"/>
        </w:rPr>
        <w:t>深耕区域文化战略 构建三维协同全媒育人新格局</w:t>
      </w:r>
      <w:r>
        <w:rPr>
          <w:rFonts w:asciiTheme="minorEastAsia" w:hAnsiTheme="minorEastAsia" w:cstheme="minorEastAsia" w:hint="eastAsia"/>
          <w:b/>
          <w:bCs/>
          <w:color w:val="FF0000"/>
        </w:rPr>
        <w:br/>
      </w:r>
    </w:p>
    <w:p w14:paraId="45E2422A">
      <w:pPr>
        <w:spacing w:line="360" w:lineRule="auto"/>
        <w:ind w:firstLine="420" w:firstLineChars="200"/>
        <w:rPr>
          <w:rFonts w:asciiTheme="minorEastAsia" w:hAnsiTheme="minorEastAsia" w:cstheme="minorEastAsia"/>
          <w:color w:val="auto"/>
        </w:rPr>
      </w:pPr>
      <w:r>
        <w:rPr>
          <w:rFonts w:asciiTheme="minorEastAsia" w:hAnsiTheme="minorEastAsia" w:cstheme="minorEastAsia" w:hint="eastAsia"/>
          <w:color w:val="auto"/>
        </w:rPr>
        <w:t>习近平总书记指出，以文化人更能凝结人心，“文化育人”是新时代高校坚持立德树人根本任务、推动区域高质量发展的根本遵循。立足教育数字化转型与文化强国建设战略的大局，全国各地努力推进区域重大战略的落实</w:t>
      </w:r>
      <w:r>
        <w:rPr>
          <w:rFonts w:asciiTheme="minorEastAsia" w:hAnsiTheme="minorEastAsia" w:cstheme="minorEastAsia" w:hint="eastAsia"/>
          <w:color w:val="FF0000"/>
        </w:rPr>
        <w:t>，深耕优秀传统文化的创造性转化、</w:t>
      </w:r>
      <w:r>
        <w:rPr>
          <w:rFonts w:asciiTheme="minorEastAsia" w:hAnsiTheme="minorEastAsia" w:cstheme="minorEastAsia" w:hint="eastAsia"/>
          <w:color w:val="auto"/>
        </w:rPr>
        <w:t>创新性发展，促进区域传媒文化产业数字化、智能化的提质升级。适应AIGC技术推动传媒行业革新发展的大势，以地方高校的新文科建设为依托，</w:t>
      </w:r>
      <w:bookmarkStart w:id="0" w:name="_GoBack"/>
      <w:bookmarkEnd w:id="0"/>
      <w:r>
        <w:rPr>
          <w:rFonts w:asciiTheme="minorEastAsia" w:hAnsiTheme="minorEastAsia" w:cstheme="minorEastAsia" w:hint="eastAsia"/>
          <w:color w:val="auto"/>
        </w:rPr>
        <w:t>探寻数智赋能、产教联动、文化铸魂三者协同的育人之路，创建全方位、立体化的、贴合实际的全媒体人才培育体系，为区域文化事业、文旅产业高质量发展提供优质的传媒人才，持续推动区域文化事业与文旅产业高质量发展。</w:t>
      </w:r>
    </w:p>
    <w:p w14:paraId="2176FE68">
      <w:pPr>
        <w:spacing w:line="360" w:lineRule="auto"/>
        <w:ind w:firstLine="420" w:firstLineChars="200"/>
        <w:rPr>
          <w:rFonts w:asciiTheme="minorEastAsia" w:hAnsiTheme="minorEastAsia" w:cstheme="minorEastAsia"/>
          <w:color w:val="auto"/>
        </w:rPr>
      </w:pPr>
      <w:r>
        <w:rPr>
          <w:rFonts w:asciiTheme="minorEastAsia" w:hAnsiTheme="minorEastAsia" w:cstheme="minorEastAsia" w:hint="eastAsia"/>
          <w:color w:val="auto"/>
        </w:rPr>
        <w:t>课程内容的更新要紧紧抓住Sora、Midjourney智能创作工具的使用场景，对影视编导、数字影像制作等核心课程教学内容进行调整和优化，增设AI剧本创作、智能分镜设计、虚拟制片、数字影像美化等新的教学内容，制定出人机协同创作导向的新教学大纲，创建起以技术赋能、艺术赋能双轮驱动的现代教学模式。创建高标准的数智影像专业实验室，整合云端虚拟仿真实验优质教学资源，创建剧本创作、影像拍摄、后期制作、作品流传全过程中智能化教学资源库，利用数字优势丰富实训场景，降低成本，提高实操实训教学质量。从育人评价的改善入手，利用智慧教学平台精准获取学生学习过程、创作实践等关键数据，创建数字化综合能力评价体系，对智能工具操作、数字创意呈现、数智技术应用等进行量化指标的细化，全方位提升学生的数智技术应用素养，构建起与智能传媒时代高质量育人相适应的新生态。</w:t>
      </w:r>
    </w:p>
    <w:p w14:paraId="1CB937F3">
      <w:pPr>
        <w:spacing w:line="360" w:lineRule="auto"/>
        <w:ind w:firstLine="420" w:firstLineChars="200"/>
        <w:rPr>
          <w:rFonts w:asciiTheme="minorEastAsia" w:hAnsiTheme="minorEastAsia" w:cstheme="minorEastAsia"/>
          <w:color w:val="auto"/>
        </w:rPr>
      </w:pPr>
      <w:r>
        <w:rPr>
          <w:rFonts w:asciiTheme="minorEastAsia" w:hAnsiTheme="minorEastAsia" w:cstheme="minorEastAsia" w:hint="eastAsia"/>
          <w:color w:val="auto"/>
        </w:rPr>
        <w:t>丰富特色实践育人的载体，“影像田野”特色实践育人品牌化建设要经常性地举</w:t>
      </w:r>
      <w:r>
        <w:rPr>
          <w:rFonts w:asciiTheme="minorEastAsia" w:hAnsiTheme="minorEastAsia" w:cstheme="minorEastAsia" w:hint="eastAsia"/>
          <w:color w:val="FF0000"/>
        </w:rPr>
        <w:t>办“行走乡土”、“地方手造</w:t>
      </w:r>
      <w:r>
        <w:rPr>
          <w:rFonts w:asciiTheme="minorEastAsia" w:hAnsiTheme="minorEastAsia" w:cstheme="minorEastAsia" w:hint="eastAsia"/>
          <w:color w:val="auto"/>
        </w:rPr>
        <w:t>”等主题采风、原创创作活动，把专业的课堂从基层一线延伸出去，在学生的参与中感受地域文化之美，在实践过程中获得大量的本土化的、有地域特色的创作素材。以区域文化传播为本，引导学生从新时代传播的角度出发，利用全媒体技术手段创作</w:t>
      </w:r>
      <w:r>
        <w:rPr>
          <w:rFonts w:asciiTheme="minorEastAsia" w:hAnsiTheme="minorEastAsia" w:cstheme="minorEastAsia" w:hint="eastAsia"/>
          <w:color w:val="FF0000"/>
        </w:rPr>
        <w:t>出有地域特色、有地</w:t>
      </w:r>
      <w:r>
        <w:rPr>
          <w:rFonts w:asciiTheme="minorEastAsia" w:hAnsiTheme="minorEastAsia" w:cstheme="minorEastAsia" w:hint="eastAsia"/>
          <w:color w:val="auto"/>
        </w:rPr>
        <w:t>方底色的优质影像作品，推动优秀地域文化的创造性转化和创新性发展，培育出一批具有国际视野、家国情怀、本土底蕴的新时代传媒传播人才，不断提升地域文化影响力、传播力与感召力。</w:t>
      </w:r>
    </w:p>
    <w:p w14:paraId="52933A06">
      <w:pPr>
        <w:spacing w:line="360" w:lineRule="auto"/>
        <w:ind w:firstLine="420" w:firstLineChars="200"/>
        <w:rPr>
          <w:rFonts w:asciiTheme="minorEastAsia" w:hAnsiTheme="minorEastAsia" w:cstheme="minorEastAsia" w:hint="eastAsia"/>
          <w:color w:val="auto"/>
        </w:rPr>
      </w:pPr>
      <w:r>
        <w:rPr>
          <w:rFonts w:asciiTheme="minorEastAsia" w:hAnsiTheme="minorEastAsia" w:cstheme="minorEastAsia" w:hint="eastAsia"/>
          <w:color w:val="auto"/>
        </w:rPr>
        <w:t>育人兴文，行者致远。数智赋能、产教融合、文化铸魂三者并行的全媒体育人体系，应时应势、适应区域战略、符合行业发展的要求，是把技术赋能、生态共育、文脉塑魂三者有机融合在一起。高校今后会不断推进教育教学改革、完善协同育人的体制机制，依靠高质量的传媒人才培育、高品质的文化原创创作推动文化强省建设，不断书写新时代</w:t>
      </w:r>
      <w:r>
        <w:rPr>
          <w:rFonts w:asciiTheme="minorEastAsia" w:hAnsiTheme="minorEastAsia" w:cstheme="minorEastAsia" w:hint="eastAsia"/>
          <w:color w:val="FF0000"/>
          <w:lang w:val="en-US" w:eastAsia="zh-CN"/>
        </w:rPr>
        <w:t>区域</w:t>
      </w:r>
      <w:r>
        <w:rPr>
          <w:rFonts w:asciiTheme="minorEastAsia" w:hAnsiTheme="minorEastAsia" w:cstheme="minorEastAsia" w:hint="eastAsia"/>
          <w:color w:val="auto"/>
        </w:rPr>
        <w:t>文化传播与文脉传承的新篇章</w:t>
      </w:r>
      <w:r>
        <w:rPr>
          <w:rFonts w:asciiTheme="minorEastAsia" w:hAnsiTheme="minorEastAsia" w:cstheme="minorEastAsia" w:hint="eastAsia"/>
          <w:color w:val="auto"/>
        </w:rPr>
        <w:t>。</w:t>
      </w:r>
    </w:p>
    <w:p w14:paraId="4219FAE8">
      <w:pPr>
        <w:spacing w:line="360" w:lineRule="auto"/>
        <w:ind w:firstLine="420" w:firstLineChars="200"/>
        <w:rPr>
          <w:rFonts w:asciiTheme="minorEastAsia" w:hAnsiTheme="minorEastAsia" w:cstheme="minorEastAsia" w:hint="eastAsia"/>
          <w:color w:val="auto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D4A"/>
    <w:rsid w:val="007058F9"/>
    <w:rsid w:val="00EB7D4A"/>
    <w:rsid w:val="010333FC"/>
    <w:rsid w:val="01713638"/>
    <w:rsid w:val="038F78EC"/>
    <w:rsid w:val="08A92ADB"/>
    <w:rsid w:val="0BE25AF9"/>
    <w:rsid w:val="0C692F70"/>
    <w:rsid w:val="18F41DA6"/>
    <w:rsid w:val="1DB47B00"/>
    <w:rsid w:val="1F1A7E37"/>
    <w:rsid w:val="226D4721"/>
    <w:rsid w:val="260158AC"/>
    <w:rsid w:val="27F21951"/>
    <w:rsid w:val="2CA451E4"/>
    <w:rsid w:val="2E163EBF"/>
    <w:rsid w:val="33C05C91"/>
    <w:rsid w:val="36DD1A1E"/>
    <w:rsid w:val="3CD62000"/>
    <w:rsid w:val="4652147A"/>
    <w:rsid w:val="4BC81AD0"/>
    <w:rsid w:val="4D1A0E7E"/>
    <w:rsid w:val="4E1C0C26"/>
    <w:rsid w:val="50242014"/>
    <w:rsid w:val="51DA6C71"/>
    <w:rsid w:val="55894DF3"/>
    <w:rsid w:val="598C4EB2"/>
    <w:rsid w:val="5D59154F"/>
    <w:rsid w:val="5D900CE9"/>
    <w:rsid w:val="5EAC1B52"/>
    <w:rsid w:val="5EF07C91"/>
    <w:rsid w:val="61A035BD"/>
    <w:rsid w:val="62107E67"/>
    <w:rsid w:val="67FB142E"/>
    <w:rsid w:val="6DD52E93"/>
    <w:rsid w:val="743B1556"/>
    <w:rsid w:val="74D76F71"/>
    <w:rsid w:val="766F3739"/>
    <w:rsid w:val="774B7D02"/>
    <w:rsid w:val="7B0408F4"/>
    <w:rsid w:val="7F0847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uiPriority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2213</Words>
  <Characters>2229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爱笑的眼睛</cp:lastModifiedBy>
  <cp:revision>3</cp:revision>
  <dcterms:created xsi:type="dcterms:W3CDTF">2026-07-29T02:06:00Z</dcterms:created>
  <dcterms:modified xsi:type="dcterms:W3CDTF">2026-10-28T05:42:37Z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FF3FE9ED187F4C1BBD17C4681F2A5D42_13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eyJoZGlkIjoiMWUwMTEyYTM1NWJiMzlmOTVkZjFmN2JhYzg2ZDQ4ODIiLCJ1c2VySWQiOiIxODYxNDAzODQzIn0=</vt:lpwstr>
  </property>
</Properties>
</file>