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1FCDBA27">
      <w:pPr>
        <w:pStyle w:val="NormalWeb"/>
        <w:keepNext w:val="0"/>
        <w:keepLines w:val="0"/>
        <w:widowControl/>
        <w:suppressLineNumbers w:val="0"/>
        <w:spacing w:line="240" w:lineRule="auto"/>
        <w:ind w:left="0" w:firstLine="374"/>
        <w:jc w:val="left"/>
        <w:textAlignment w:val="center"/>
      </w:pPr>
      <w:r>
        <w:rPr>
          <w:rFonts w:ascii="宋体" w:eastAsia="宋体" w:hAnsi="宋体" w:cs="宋体"/>
          <w:color w:val="231F20"/>
          <w:spacing w:val="0"/>
          <w:position w:val="0"/>
          <w:sz w:val="18"/>
          <w:szCs w:val="18"/>
        </w:rPr>
        <w:t>摘要：</w:t>
      </w:r>
      <w:r>
        <w:rPr>
          <w:rFonts w:ascii="宋体" w:eastAsia="宋体" w:hAnsi="宋体" w:cs="宋体" w:hint="eastAsia"/>
          <w:color w:val="0000FF"/>
          <w:spacing w:val="0"/>
          <w:position w:val="0"/>
          <w:sz w:val="18"/>
          <w:szCs w:val="18"/>
        </w:rPr>
        <w:t>在教育数字化转型的大环境下，国家中小学智慧教育平台给小学语文教学提</w:t>
      </w:r>
      <w:r>
        <w:rPr>
          <w:rFonts w:ascii="宋体" w:eastAsia="宋体" w:hAnsi="宋体" w:cs="宋体" w:hint="eastAsia"/>
          <w:color w:val="0000FF"/>
          <w:spacing w:val="0"/>
          <w:position w:val="0"/>
          <w:sz w:val="18"/>
          <w:szCs w:val="18"/>
          <w:lang w:val="en-US" w:eastAsia="zh-CN"/>
        </w:rPr>
        <w:t>供</w:t>
      </w:r>
      <w:r>
        <w:rPr>
          <w:rFonts w:ascii="宋体" w:eastAsia="宋体" w:hAnsi="宋体" w:cs="宋体" w:hint="eastAsia"/>
          <w:color w:val="0000FF"/>
          <w:spacing w:val="0"/>
          <w:position w:val="0"/>
          <w:sz w:val="18"/>
          <w:szCs w:val="18"/>
        </w:rPr>
        <w:t>大量的教学资源以及强有力的支撑。以统编版语文教材六年级上册为实践载体，从国家中小学智慧教育平台赋能小学语文教学价</w:t>
      </w:r>
      <w:r>
        <w:rPr>
          <w:rFonts w:ascii="宋体" w:eastAsia="宋体" w:hAnsi="宋体" w:cs="宋体" w:hint="eastAsia"/>
          <w:color w:val="0000FF"/>
          <w:spacing w:val="0"/>
          <w:position w:val="0"/>
          <w:sz w:val="18"/>
          <w:szCs w:val="18"/>
          <w:lang w:val="en-US" w:eastAsia="zh-CN"/>
        </w:rPr>
        <w:t>值内</w:t>
      </w:r>
      <w:r>
        <w:rPr>
          <w:rFonts w:ascii="宋体" w:eastAsia="宋体" w:hAnsi="宋体" w:cs="宋体" w:hint="eastAsia"/>
          <w:color w:val="0000FF"/>
          <w:spacing w:val="0"/>
          <w:position w:val="0"/>
          <w:sz w:val="18"/>
          <w:szCs w:val="18"/>
        </w:rPr>
        <w:t>核入手，从搭建自主学习支架、打造深度对话课堂、构建多元评价体系三</w:t>
      </w:r>
      <w:r>
        <w:rPr>
          <w:rFonts w:ascii="宋体" w:eastAsia="宋体" w:hAnsi="宋体" w:cs="宋体" w:hint="eastAsia"/>
          <w:color w:val="0000FF"/>
          <w:spacing w:val="0"/>
          <w:position w:val="0"/>
          <w:sz w:val="18"/>
          <w:szCs w:val="18"/>
          <w:lang w:val="en-US" w:eastAsia="zh-CN"/>
        </w:rPr>
        <w:t>个方</w:t>
      </w:r>
      <w:r>
        <w:rPr>
          <w:rFonts w:ascii="宋体" w:eastAsia="宋体" w:hAnsi="宋体" w:cs="宋体" w:hint="eastAsia"/>
          <w:color w:val="0000FF"/>
          <w:spacing w:val="0"/>
          <w:position w:val="0"/>
          <w:sz w:val="18"/>
          <w:szCs w:val="18"/>
        </w:rPr>
        <w:t>面来探究教学策</w:t>
      </w:r>
      <w:r>
        <w:rPr>
          <w:rFonts w:ascii="宋体" w:eastAsia="宋体" w:hAnsi="宋体" w:cs="宋体" w:hint="eastAsia"/>
          <w:color w:val="0000FF"/>
          <w:spacing w:val="0"/>
          <w:position w:val="0"/>
          <w:sz w:val="18"/>
          <w:szCs w:val="18"/>
          <w:lang w:val="en-US" w:eastAsia="zh-CN"/>
        </w:rPr>
        <w:t>略，</w:t>
      </w:r>
      <w:r>
        <w:rPr>
          <w:rFonts w:ascii="宋体" w:eastAsia="宋体" w:hAnsi="宋体" w:cs="宋体" w:hint="eastAsia"/>
          <w:color w:val="0000FF"/>
          <w:spacing w:val="0"/>
          <w:position w:val="0"/>
          <w:sz w:val="18"/>
          <w:szCs w:val="18"/>
        </w:rPr>
        <w:t>为一线教师提供可以复制的实践范式，使信息技术</w:t>
      </w:r>
      <w:r>
        <w:rPr>
          <w:rFonts w:ascii="宋体" w:eastAsia="宋体" w:hAnsi="宋体" w:cs="宋体" w:hint="eastAsia"/>
          <w:color w:val="0000FF"/>
          <w:spacing w:val="0"/>
          <w:position w:val="0"/>
          <w:sz w:val="18"/>
          <w:szCs w:val="18"/>
          <w:lang w:val="en-US" w:eastAsia="zh-CN"/>
        </w:rPr>
        <w:t>与</w:t>
      </w:r>
      <w:r>
        <w:rPr>
          <w:rFonts w:ascii="宋体" w:eastAsia="宋体" w:hAnsi="宋体" w:cs="宋体" w:hint="eastAsia"/>
          <w:color w:val="0000FF"/>
          <w:spacing w:val="0"/>
          <w:position w:val="0"/>
          <w:sz w:val="18"/>
          <w:szCs w:val="18"/>
        </w:rPr>
        <w:t>小学语文教学深度融合，切实提高学生语文核心素养</w:t>
      </w:r>
      <w:r>
        <w:rPr>
          <w:rFonts w:ascii="宋体" w:eastAsia="宋体" w:hAnsi="宋体" w:cs="宋体"/>
          <w:color w:val="0000FF"/>
          <w:spacing w:val="0"/>
          <w:position w:val="0"/>
          <w:sz w:val="18"/>
          <w:szCs w:val="18"/>
        </w:rPr>
        <w:t>。</w:t>
      </w:r>
    </w:p>
    <w:p w14:paraId="605F7BCC">
      <w:pPr>
        <w:pStyle w:val="NormalWeb"/>
        <w:keepNext w:val="0"/>
        <w:keepLines w:val="0"/>
        <w:widowControl/>
        <w:suppressLineNumbers w:val="0"/>
        <w:spacing w:line="240" w:lineRule="auto"/>
        <w:ind w:left="0" w:firstLine="0"/>
        <w:jc w:val="left"/>
        <w:textAlignment w:val="center"/>
      </w:pPr>
      <w:r>
        <w:rPr>
          <w:rFonts w:ascii="宋体" w:eastAsia="宋体" w:hAnsi="宋体" w:cs="宋体"/>
          <w:color w:val="231F20"/>
          <w:spacing w:val="0"/>
          <w:position w:val="0"/>
          <w:sz w:val="18"/>
          <w:szCs w:val="18"/>
        </w:rPr>
        <w:t>关键词：国家中小学智慧教育平台；小学语文；信息化教学</w:t>
      </w:r>
    </w:p>
    <w:p w14:paraId="6FF6BB19">
      <w:pPr>
        <w:pStyle w:val="NormalWeb"/>
        <w:keepNext w:val="0"/>
        <w:keepLines w:val="0"/>
        <w:widowControl/>
        <w:suppressLineNumbers w:val="0"/>
        <w:spacing w:line="240" w:lineRule="auto"/>
        <w:ind w:left="0" w:firstLine="394"/>
        <w:jc w:val="left"/>
        <w:textAlignment w:val="center"/>
        <w:rPr>
          <w:color w:val="0000FF"/>
        </w:rPr>
      </w:pPr>
      <w:r>
        <w:rPr>
          <w:rFonts w:ascii="宋体" w:eastAsia="宋体" w:hAnsi="宋体" w:cs="宋体" w:hint="eastAsia"/>
          <w:color w:val="0000FF"/>
          <w:spacing w:val="0"/>
          <w:position w:val="0"/>
          <w:sz w:val="18"/>
          <w:szCs w:val="18"/>
        </w:rPr>
        <w:t>伴随着教育数字化战略的不断深入，国家中小学智慧教育平台也成了推进基础教育高质量发展的</w:t>
      </w:r>
      <w:r>
        <w:rPr>
          <w:rFonts w:ascii="宋体" w:eastAsia="宋体" w:hAnsi="宋体" w:cs="宋体" w:hint="eastAsia"/>
          <w:color w:val="0000FF"/>
          <w:spacing w:val="0"/>
          <w:position w:val="0"/>
          <w:sz w:val="18"/>
          <w:szCs w:val="18"/>
          <w:lang w:val="en-US" w:eastAsia="zh-CN"/>
        </w:rPr>
        <w:t>有力保障。</w:t>
      </w:r>
      <w:r>
        <w:rPr>
          <w:rFonts w:ascii="宋体" w:eastAsia="宋体" w:hAnsi="宋体" w:cs="宋体" w:hint="eastAsia"/>
          <w:color w:val="0000FF"/>
          <w:spacing w:val="0"/>
          <w:position w:val="0"/>
          <w:sz w:val="18"/>
          <w:szCs w:val="18"/>
        </w:rPr>
        <w:t>小学语文教学</w:t>
      </w:r>
      <w:r>
        <w:rPr>
          <w:rFonts w:ascii="宋体" w:eastAsia="宋体" w:hAnsi="宋体" w:cs="宋体" w:hint="eastAsia"/>
          <w:color w:val="0000FF"/>
          <w:spacing w:val="0"/>
          <w:position w:val="0"/>
          <w:sz w:val="18"/>
          <w:szCs w:val="18"/>
          <w:lang w:val="en-US" w:eastAsia="zh-CN"/>
        </w:rPr>
        <w:t>由原来</w:t>
      </w:r>
      <w:r>
        <w:rPr>
          <w:rFonts w:ascii="宋体" w:eastAsia="宋体" w:hAnsi="宋体" w:cs="宋体" w:hint="eastAsia"/>
          <w:color w:val="0000FF"/>
          <w:spacing w:val="0"/>
          <w:position w:val="0"/>
          <w:sz w:val="18"/>
          <w:szCs w:val="18"/>
        </w:rPr>
        <w:t>的</w:t>
      </w:r>
      <w:r>
        <w:rPr>
          <w:rFonts w:ascii="宋体" w:eastAsia="宋体" w:hAnsi="宋体" w:cs="宋体" w:hint="eastAsia"/>
          <w:color w:val="0000FF"/>
          <w:spacing w:val="0"/>
          <w:position w:val="0"/>
          <w:sz w:val="18"/>
          <w:szCs w:val="18"/>
          <w:lang w:val="en-US" w:eastAsia="zh-CN"/>
        </w:rPr>
        <w:t>“知</w:t>
      </w:r>
      <w:r>
        <w:rPr>
          <w:rFonts w:ascii="宋体" w:eastAsia="宋体" w:hAnsi="宋体" w:cs="宋体" w:hint="eastAsia"/>
          <w:color w:val="0000FF"/>
          <w:spacing w:val="0"/>
          <w:position w:val="0"/>
          <w:sz w:val="18"/>
          <w:szCs w:val="18"/>
        </w:rPr>
        <w:t>识中心”向“素养中心”转变。统编版语文教材用人文主题和语文要素两</w:t>
      </w:r>
      <w:r>
        <w:rPr>
          <w:rFonts w:ascii="宋体" w:eastAsia="宋体" w:hAnsi="宋体" w:cs="宋体" w:hint="eastAsia"/>
          <w:color w:val="0000FF"/>
          <w:spacing w:val="0"/>
          <w:position w:val="0"/>
          <w:sz w:val="18"/>
          <w:szCs w:val="18"/>
          <w:lang w:val="en-US" w:eastAsia="zh-CN"/>
        </w:rPr>
        <w:t>条</w:t>
      </w:r>
      <w:r>
        <w:rPr>
          <w:rFonts w:ascii="宋体" w:eastAsia="宋体" w:hAnsi="宋体" w:cs="宋体" w:hint="eastAsia"/>
          <w:color w:val="0000FF"/>
          <w:spacing w:val="0"/>
          <w:position w:val="0"/>
          <w:sz w:val="18"/>
          <w:szCs w:val="18"/>
        </w:rPr>
        <w:t>线来编排课文，使教学可以突破传</w:t>
      </w:r>
      <w:r>
        <w:rPr>
          <w:rFonts w:ascii="宋体" w:eastAsia="宋体" w:hAnsi="宋体" w:cs="宋体" w:hint="eastAsia"/>
          <w:color w:val="0000FF"/>
          <w:spacing w:val="0"/>
          <w:position w:val="0"/>
          <w:sz w:val="18"/>
          <w:szCs w:val="18"/>
          <w:lang w:val="en-US" w:eastAsia="zh-CN"/>
        </w:rPr>
        <w:t>统课</w:t>
      </w:r>
      <w:r>
        <w:rPr>
          <w:rFonts w:ascii="宋体" w:eastAsia="宋体" w:hAnsi="宋体" w:cs="宋体" w:hint="eastAsia"/>
          <w:color w:val="0000FF"/>
          <w:spacing w:val="0"/>
          <w:position w:val="0"/>
          <w:sz w:val="18"/>
          <w:szCs w:val="18"/>
        </w:rPr>
        <w:t>堂时间、空间的限制。国家中</w:t>
      </w:r>
      <w:r>
        <w:rPr>
          <w:rFonts w:ascii="宋体" w:eastAsia="宋体" w:hAnsi="宋体" w:cs="宋体" w:hint="eastAsia"/>
          <w:color w:val="0000FF"/>
          <w:spacing w:val="0"/>
          <w:position w:val="0"/>
          <w:sz w:val="18"/>
          <w:szCs w:val="18"/>
          <w:lang w:eastAsia="zh-CN"/>
        </w:rPr>
        <w:t>小</w:t>
      </w:r>
      <w:r>
        <w:rPr>
          <w:rFonts w:ascii="宋体" w:eastAsia="宋体" w:hAnsi="宋体" w:cs="宋体" w:hint="eastAsia"/>
          <w:color w:val="0000FF"/>
          <w:spacing w:val="0"/>
          <w:position w:val="0"/>
          <w:sz w:val="18"/>
          <w:szCs w:val="18"/>
        </w:rPr>
        <w:t>学智慧教育平台海量的资源、丰富的交互工具、良好的教研生态</w:t>
      </w:r>
      <w:r>
        <w:rPr>
          <w:rFonts w:ascii="宋体" w:eastAsia="宋体" w:hAnsi="宋体" w:cs="宋体" w:hint="eastAsia"/>
          <w:color w:val="0000FF"/>
          <w:spacing w:val="0"/>
          <w:position w:val="0"/>
          <w:sz w:val="18"/>
          <w:szCs w:val="18"/>
          <w:lang w:val="en-US" w:eastAsia="zh-CN"/>
        </w:rPr>
        <w:t>给</w:t>
      </w:r>
      <w:r>
        <w:rPr>
          <w:rFonts w:ascii="宋体" w:eastAsia="宋体" w:hAnsi="宋体" w:cs="宋体" w:hint="eastAsia"/>
          <w:color w:val="0000FF"/>
          <w:spacing w:val="0"/>
          <w:position w:val="0"/>
          <w:sz w:val="18"/>
          <w:szCs w:val="18"/>
        </w:rPr>
        <w:t>该</w:t>
      </w:r>
      <w:r>
        <w:rPr>
          <w:rFonts w:ascii="宋体" w:eastAsia="宋体" w:hAnsi="宋体" w:cs="宋体" w:hint="eastAsia"/>
          <w:color w:val="0000FF"/>
          <w:spacing w:val="0"/>
          <w:position w:val="0"/>
          <w:sz w:val="18"/>
          <w:szCs w:val="18"/>
          <w:lang w:val="en-US" w:eastAsia="zh-CN"/>
        </w:rPr>
        <w:t>转</w:t>
      </w:r>
      <w:r>
        <w:rPr>
          <w:rFonts w:ascii="宋体" w:eastAsia="宋体" w:hAnsi="宋体" w:cs="宋体" w:hint="eastAsia"/>
          <w:color w:val="0000FF"/>
          <w:spacing w:val="0"/>
          <w:position w:val="0"/>
          <w:sz w:val="18"/>
          <w:szCs w:val="18"/>
        </w:rPr>
        <w:t>型</w:t>
      </w:r>
      <w:r>
        <w:rPr>
          <w:rFonts w:ascii="宋体" w:eastAsia="宋体" w:hAnsi="宋体" w:cs="宋体" w:hint="eastAsia"/>
          <w:color w:val="0000FF"/>
          <w:spacing w:val="0"/>
          <w:position w:val="0"/>
          <w:sz w:val="18"/>
          <w:szCs w:val="18"/>
          <w:lang w:val="en-US" w:eastAsia="zh-CN"/>
        </w:rPr>
        <w:t>赋</w:t>
      </w:r>
      <w:r>
        <w:rPr>
          <w:rFonts w:ascii="宋体" w:eastAsia="宋体" w:hAnsi="宋体" w:cs="宋体" w:hint="eastAsia"/>
          <w:color w:val="0000FF"/>
          <w:spacing w:val="0"/>
          <w:position w:val="0"/>
          <w:sz w:val="18"/>
          <w:szCs w:val="18"/>
        </w:rPr>
        <w:t>予技术途径以</w:t>
      </w:r>
      <w:r>
        <w:rPr>
          <w:rFonts w:ascii="宋体" w:eastAsia="宋体" w:hAnsi="宋体" w:cs="宋体" w:hint="eastAsia"/>
          <w:color w:val="0000FF"/>
          <w:spacing w:val="0"/>
          <w:position w:val="0"/>
          <w:sz w:val="18"/>
          <w:szCs w:val="18"/>
          <w:lang w:val="en-US" w:eastAsia="zh-CN"/>
        </w:rPr>
        <w:t>及</w:t>
      </w:r>
      <w:r>
        <w:rPr>
          <w:rFonts w:ascii="宋体" w:eastAsia="宋体" w:hAnsi="宋体" w:cs="宋体" w:hint="eastAsia"/>
          <w:color w:val="0000FF"/>
          <w:spacing w:val="0"/>
          <w:position w:val="0"/>
          <w:sz w:val="18"/>
          <w:szCs w:val="18"/>
        </w:rPr>
        <w:t>资源支撑</w:t>
      </w:r>
      <w:r>
        <w:rPr>
          <w:rFonts w:ascii="宋体" w:eastAsia="宋体" w:hAnsi="宋体" w:cs="宋体"/>
          <w:color w:val="0000FF"/>
          <w:spacing w:val="0"/>
          <w:position w:val="0"/>
          <w:sz w:val="18"/>
          <w:szCs w:val="18"/>
        </w:rPr>
        <w:t>。</w:t>
      </w:r>
    </w:p>
    <w:p w14:paraId="7E89D298">
      <w:pPr>
        <w:pStyle w:val="NormalWeb"/>
        <w:keepNext w:val="0"/>
        <w:keepLines w:val="0"/>
        <w:widowControl/>
        <w:suppressLineNumbers w:val="0"/>
        <w:spacing w:line="240" w:lineRule="auto"/>
        <w:ind w:left="0" w:firstLine="424"/>
        <w:jc w:val="left"/>
        <w:textAlignment w:val="center"/>
      </w:pPr>
      <w:r>
        <w:rPr>
          <w:rFonts w:ascii="宋体" w:eastAsia="宋体" w:hAnsi="宋体" w:cs="宋体"/>
          <w:color w:val="231F20"/>
          <w:spacing w:val="0"/>
          <w:position w:val="0"/>
          <w:sz w:val="20"/>
          <w:szCs w:val="20"/>
        </w:rPr>
        <w:t>一、国家中小学智慧教育平台赋能小学语文教学的价值内核</w:t>
      </w:r>
    </w:p>
    <w:p w14:paraId="505987F2">
      <w:pPr>
        <w:pStyle w:val="NormalWeb"/>
        <w:keepNext w:val="0"/>
        <w:keepLines w:val="0"/>
        <w:widowControl/>
        <w:suppressLineNumbers w:val="0"/>
        <w:spacing w:line="240" w:lineRule="auto"/>
        <w:ind w:left="0" w:firstLine="0"/>
        <w:jc w:val="left"/>
        <w:textAlignment w:val="center"/>
      </w:pPr>
      <w:r>
        <w:rPr>
          <w:rFonts w:ascii="宋体" w:eastAsia="宋体" w:hAnsi="宋体" w:cs="宋体"/>
          <w:color w:val="231F20"/>
          <w:spacing w:val="0"/>
          <w:position w:val="0"/>
          <w:sz w:val="18"/>
          <w:szCs w:val="18"/>
        </w:rPr>
        <w:t>（一）资源供给的系统性</w:t>
      </w:r>
    </w:p>
    <w:p w14:paraId="4AAB3AC6">
      <w:pPr>
        <w:pStyle w:val="NormalWeb"/>
        <w:keepNext w:val="0"/>
        <w:keepLines w:val="0"/>
        <w:widowControl/>
        <w:suppressLineNumbers w:val="0"/>
        <w:spacing w:line="240" w:lineRule="auto"/>
        <w:ind w:left="0" w:hanging="2"/>
        <w:jc w:val="left"/>
        <w:textAlignment w:val="center"/>
        <w:rPr>
          <w:color w:val="0000FF"/>
        </w:rPr>
      </w:pPr>
      <w:r>
        <w:rPr>
          <w:rFonts w:ascii="宋体" w:eastAsia="宋体" w:hAnsi="宋体" w:cs="宋体" w:hint="eastAsia"/>
          <w:color w:val="0000FF"/>
          <w:spacing w:val="0"/>
          <w:position w:val="0"/>
          <w:sz w:val="18"/>
          <w:szCs w:val="18"/>
        </w:rPr>
        <w:t>国家中小学智慧教育平台构建</w:t>
      </w:r>
      <w:r>
        <w:rPr>
          <w:rFonts w:ascii="宋体" w:eastAsia="宋体" w:hAnsi="宋体" w:cs="宋体" w:hint="eastAsia"/>
          <w:color w:val="0000FF"/>
          <w:spacing w:val="0"/>
          <w:position w:val="0"/>
          <w:sz w:val="18"/>
          <w:szCs w:val="18"/>
          <w:lang w:val="en-US" w:eastAsia="zh-CN"/>
        </w:rPr>
        <w:t>了学</w:t>
      </w:r>
      <w:r>
        <w:rPr>
          <w:rFonts w:ascii="宋体" w:eastAsia="宋体" w:hAnsi="宋体" w:cs="宋体" w:hint="eastAsia"/>
          <w:color w:val="0000FF"/>
          <w:spacing w:val="0"/>
          <w:position w:val="0"/>
          <w:sz w:val="18"/>
          <w:szCs w:val="18"/>
          <w:lang w:eastAsia="zh-CN"/>
        </w:rPr>
        <w:t>科工具</w:t>
      </w:r>
      <w:r>
        <w:rPr>
          <w:rFonts w:ascii="宋体" w:eastAsia="宋体" w:hAnsi="宋体" w:cs="宋体" w:hint="eastAsia"/>
          <w:color w:val="0000FF"/>
          <w:spacing w:val="0"/>
          <w:position w:val="0"/>
          <w:sz w:val="18"/>
          <w:szCs w:val="18"/>
        </w:rPr>
        <w:t>和课程资源并存</w:t>
      </w:r>
      <w:r>
        <w:rPr>
          <w:rFonts w:ascii="宋体" w:eastAsia="宋体" w:hAnsi="宋体" w:cs="宋体" w:hint="eastAsia"/>
          <w:color w:val="0000FF"/>
          <w:spacing w:val="0"/>
          <w:position w:val="0"/>
          <w:sz w:val="18"/>
          <w:szCs w:val="18"/>
          <w:lang w:val="en-US" w:eastAsia="zh-CN"/>
        </w:rPr>
        <w:t>的丰</w:t>
      </w:r>
      <w:r>
        <w:rPr>
          <w:rFonts w:ascii="宋体" w:eastAsia="宋体" w:hAnsi="宋体" w:cs="宋体" w:hint="eastAsia"/>
          <w:color w:val="0000FF"/>
          <w:spacing w:val="0"/>
          <w:position w:val="0"/>
          <w:sz w:val="18"/>
          <w:szCs w:val="18"/>
        </w:rPr>
        <w:t>富供给体系，小学语文板块除了统编版语文教</w:t>
      </w:r>
      <w:r>
        <w:rPr>
          <w:rFonts w:ascii="宋体" w:eastAsia="宋体" w:hAnsi="宋体" w:cs="宋体" w:hint="eastAsia"/>
          <w:color w:val="0000FF"/>
          <w:spacing w:val="0"/>
          <w:position w:val="0"/>
          <w:sz w:val="18"/>
          <w:szCs w:val="18"/>
          <w:lang w:val="en-US" w:eastAsia="zh-CN"/>
        </w:rPr>
        <w:t>材同步课文</w:t>
      </w:r>
      <w:r>
        <w:rPr>
          <w:rFonts w:ascii="宋体" w:eastAsia="宋体" w:hAnsi="宋体" w:cs="宋体" w:hint="eastAsia"/>
          <w:color w:val="0000FF"/>
          <w:spacing w:val="0"/>
          <w:position w:val="0"/>
          <w:sz w:val="18"/>
          <w:szCs w:val="18"/>
        </w:rPr>
        <w:t>解读、示范朗读、课件设计外，还包含了中华经典诵读、名著导</w:t>
      </w:r>
      <w:r>
        <w:rPr>
          <w:rFonts w:ascii="宋体" w:eastAsia="宋体" w:hAnsi="宋体" w:cs="宋体" w:hint="eastAsia"/>
          <w:color w:val="0000FF"/>
          <w:spacing w:val="0"/>
          <w:position w:val="0"/>
          <w:sz w:val="18"/>
          <w:szCs w:val="18"/>
          <w:lang w:val="en-US" w:eastAsia="zh-CN"/>
        </w:rPr>
        <w:t>读、文化专</w:t>
      </w:r>
      <w:r>
        <w:rPr>
          <w:rFonts w:ascii="宋体" w:eastAsia="宋体" w:hAnsi="宋体" w:cs="宋体" w:hint="eastAsia"/>
          <w:color w:val="0000FF"/>
          <w:spacing w:val="0"/>
          <w:position w:val="0"/>
          <w:sz w:val="18"/>
          <w:szCs w:val="18"/>
        </w:rPr>
        <w:t>题等内容的拓展学习资源，是一个由基础达标、能力提升、</w:t>
      </w:r>
      <w:r>
        <w:rPr>
          <w:rFonts w:ascii="宋体" w:eastAsia="宋体" w:hAnsi="宋体" w:cs="宋体" w:hint="eastAsia"/>
          <w:color w:val="0000FF"/>
          <w:spacing w:val="0"/>
          <w:position w:val="0"/>
          <w:sz w:val="18"/>
          <w:szCs w:val="18"/>
          <w:lang w:val="en-US" w:eastAsia="zh-CN"/>
        </w:rPr>
        <w:t>素养发</w:t>
      </w:r>
      <w:r>
        <w:rPr>
          <w:rFonts w:ascii="宋体" w:eastAsia="宋体" w:hAnsi="宋体" w:cs="宋体" w:hint="eastAsia"/>
          <w:color w:val="0000FF"/>
          <w:spacing w:val="0"/>
          <w:position w:val="0"/>
          <w:sz w:val="18"/>
          <w:szCs w:val="18"/>
        </w:rPr>
        <w:t>展的资源链条构成的资源库。系统的资源供给很好地解决</w:t>
      </w:r>
      <w:r>
        <w:rPr>
          <w:rFonts w:ascii="宋体" w:eastAsia="宋体" w:hAnsi="宋体" w:cs="宋体" w:hint="eastAsia"/>
          <w:color w:val="0000FF"/>
          <w:spacing w:val="0"/>
          <w:position w:val="0"/>
          <w:sz w:val="18"/>
          <w:szCs w:val="18"/>
          <w:lang w:val="en-US" w:eastAsia="zh-CN"/>
        </w:rPr>
        <w:t>了</w:t>
      </w:r>
      <w:r>
        <w:rPr>
          <w:rFonts w:ascii="宋体" w:eastAsia="宋体" w:hAnsi="宋体" w:cs="宋体" w:hint="eastAsia"/>
          <w:color w:val="0000FF"/>
          <w:spacing w:val="0"/>
          <w:position w:val="0"/>
          <w:sz w:val="18"/>
          <w:szCs w:val="18"/>
        </w:rPr>
        <w:t>传统教学中资</w:t>
      </w:r>
      <w:r>
        <w:rPr>
          <w:rFonts w:ascii="宋体" w:eastAsia="宋体" w:hAnsi="宋体" w:cs="宋体" w:hint="eastAsia"/>
          <w:color w:val="0000FF"/>
          <w:spacing w:val="0"/>
          <w:position w:val="0"/>
          <w:sz w:val="18"/>
          <w:szCs w:val="18"/>
          <w:lang w:val="en-US" w:eastAsia="zh-CN"/>
        </w:rPr>
        <w:t>源分</w:t>
      </w:r>
      <w:r>
        <w:rPr>
          <w:rFonts w:ascii="宋体" w:eastAsia="宋体" w:hAnsi="宋体" w:cs="宋体" w:hint="eastAsia"/>
          <w:color w:val="0000FF"/>
          <w:spacing w:val="0"/>
          <w:position w:val="0"/>
          <w:sz w:val="18"/>
          <w:szCs w:val="18"/>
        </w:rPr>
        <w:t>散、与学生需要相匹配的资源</w:t>
      </w:r>
      <w:r>
        <w:rPr>
          <w:rFonts w:ascii="宋体" w:eastAsia="宋体" w:hAnsi="宋体" w:cs="宋体" w:hint="eastAsia"/>
          <w:color w:val="0000FF"/>
          <w:spacing w:val="0"/>
          <w:position w:val="0"/>
          <w:sz w:val="18"/>
          <w:szCs w:val="18"/>
          <w:lang w:val="en-US" w:eastAsia="zh-CN"/>
        </w:rPr>
        <w:t>供</w:t>
      </w:r>
      <w:r>
        <w:rPr>
          <w:rFonts w:ascii="宋体" w:eastAsia="宋体" w:hAnsi="宋体" w:cs="宋体" w:hint="eastAsia"/>
          <w:color w:val="0000FF"/>
          <w:spacing w:val="0"/>
          <w:position w:val="0"/>
          <w:sz w:val="18"/>
          <w:szCs w:val="18"/>
        </w:rPr>
        <w:t>给问题</w:t>
      </w:r>
      <w:r>
        <w:rPr>
          <w:rFonts w:ascii="宋体" w:eastAsia="宋体" w:hAnsi="宋体" w:cs="宋体" w:hint="eastAsia"/>
          <w:color w:val="0000FF"/>
          <w:spacing w:val="0"/>
          <w:position w:val="0"/>
          <w:sz w:val="18"/>
          <w:szCs w:val="18"/>
          <w:lang w:val="en-US" w:eastAsia="zh-CN"/>
        </w:rPr>
        <w:t>。以统编版语文</w:t>
      </w:r>
      <w:r>
        <w:rPr>
          <w:rFonts w:ascii="宋体" w:eastAsia="宋体" w:hAnsi="宋体" w:cs="宋体" w:hint="eastAsia"/>
          <w:color w:val="0000FF"/>
          <w:spacing w:val="0"/>
          <w:position w:val="0"/>
          <w:sz w:val="18"/>
          <w:szCs w:val="18"/>
        </w:rPr>
        <w:t>教材六</w:t>
      </w:r>
      <w:r>
        <w:rPr>
          <w:rFonts w:ascii="宋体" w:eastAsia="宋体" w:hAnsi="宋体" w:cs="宋体" w:hint="eastAsia"/>
          <w:color w:val="0000FF"/>
          <w:spacing w:val="0"/>
          <w:position w:val="0"/>
          <w:sz w:val="18"/>
          <w:szCs w:val="18"/>
          <w:lang w:val="en-US" w:eastAsia="zh-CN"/>
        </w:rPr>
        <w:t>年</w:t>
      </w:r>
      <w:r>
        <w:rPr>
          <w:rFonts w:ascii="宋体" w:eastAsia="宋体" w:hAnsi="宋体" w:cs="宋体" w:hint="eastAsia"/>
          <w:color w:val="0000FF"/>
          <w:spacing w:val="0"/>
          <w:position w:val="0"/>
          <w:sz w:val="18"/>
          <w:szCs w:val="18"/>
        </w:rPr>
        <w:t>级上册第一单元为例，除了给出</w:t>
      </w:r>
      <w:r>
        <w:rPr>
          <w:rFonts w:ascii="宋体" w:eastAsia="宋体" w:hAnsi="宋体" w:cs="宋体" w:hint="eastAsia"/>
          <w:color w:val="0000FF"/>
          <w:spacing w:val="0"/>
          <w:position w:val="0"/>
          <w:sz w:val="18"/>
          <w:szCs w:val="18"/>
          <w:lang w:val="en-US" w:eastAsia="zh-CN"/>
        </w:rPr>
        <w:t>《</w:t>
      </w:r>
      <w:r>
        <w:rPr>
          <w:rFonts w:ascii="宋体" w:eastAsia="宋体" w:hAnsi="宋体" w:cs="宋体" w:hint="eastAsia"/>
          <w:color w:val="0000FF"/>
          <w:spacing w:val="0"/>
          <w:position w:val="0"/>
          <w:sz w:val="18"/>
          <w:szCs w:val="18"/>
        </w:rPr>
        <w:t>草原》名家朗诵音频、《宿建德江》古诗动画解析之外，平台还提供了以单元人文主题为基础的</w:t>
      </w:r>
      <w:r>
        <w:rPr>
          <w:rFonts w:ascii="宋体" w:eastAsia="宋体" w:hAnsi="宋体" w:cs="宋体" w:hint="eastAsia"/>
          <w:color w:val="0000FF"/>
          <w:spacing w:val="0"/>
          <w:position w:val="0"/>
          <w:sz w:val="18"/>
          <w:szCs w:val="18"/>
          <w:lang w:val="en-US" w:eastAsia="zh-CN"/>
        </w:rPr>
        <w:t>专</w:t>
      </w:r>
      <w:r>
        <w:rPr>
          <w:rFonts w:ascii="宋体" w:eastAsia="宋体" w:hAnsi="宋体" w:cs="宋体" w:hint="eastAsia"/>
          <w:color w:val="0000FF"/>
          <w:spacing w:val="0"/>
          <w:position w:val="0"/>
          <w:sz w:val="18"/>
          <w:szCs w:val="18"/>
        </w:rPr>
        <w:t>题微课，教师可以</w:t>
      </w:r>
      <w:r>
        <w:rPr>
          <w:rFonts w:ascii="宋体" w:eastAsia="宋体" w:hAnsi="宋体" w:cs="宋体" w:hint="eastAsia"/>
          <w:color w:val="0000FF"/>
          <w:spacing w:val="0"/>
          <w:position w:val="0"/>
          <w:sz w:val="18"/>
          <w:szCs w:val="18"/>
          <w:lang w:val="en-US" w:eastAsia="zh-CN"/>
        </w:rPr>
        <w:t>根</w:t>
      </w:r>
      <w:r>
        <w:rPr>
          <w:rFonts w:ascii="宋体" w:eastAsia="宋体" w:hAnsi="宋体" w:cs="宋体" w:hint="eastAsia"/>
          <w:color w:val="0000FF"/>
          <w:spacing w:val="0"/>
          <w:position w:val="0"/>
          <w:sz w:val="18"/>
          <w:szCs w:val="18"/>
        </w:rPr>
        <w:t>据单元人文主题把</w:t>
      </w:r>
      <w:r>
        <w:rPr>
          <w:rFonts w:ascii="宋体" w:eastAsia="宋体" w:hAnsi="宋体" w:cs="宋体" w:hint="eastAsia"/>
          <w:color w:val="0000FF"/>
          <w:spacing w:val="0"/>
          <w:position w:val="0"/>
          <w:sz w:val="18"/>
          <w:szCs w:val="18"/>
          <w:lang w:val="en-US" w:eastAsia="zh-CN"/>
        </w:rPr>
        <w:t>零</w:t>
      </w:r>
      <w:r>
        <w:rPr>
          <w:rFonts w:ascii="宋体" w:eastAsia="宋体" w:hAnsi="宋体" w:cs="宋体" w:hint="eastAsia"/>
          <w:color w:val="0000FF"/>
          <w:spacing w:val="0"/>
          <w:position w:val="0"/>
          <w:sz w:val="18"/>
          <w:szCs w:val="18"/>
        </w:rPr>
        <w:t>散的资源重新组</w:t>
      </w:r>
      <w:r>
        <w:rPr>
          <w:rFonts w:ascii="宋体" w:eastAsia="宋体" w:hAnsi="宋体" w:cs="宋体" w:hint="eastAsia"/>
          <w:color w:val="0000FF"/>
          <w:spacing w:val="0"/>
          <w:position w:val="0"/>
          <w:sz w:val="18"/>
          <w:szCs w:val="18"/>
          <w:lang w:val="en-US" w:eastAsia="zh-CN"/>
        </w:rPr>
        <w:t>织</w:t>
      </w:r>
      <w:r>
        <w:rPr>
          <w:rFonts w:ascii="宋体" w:eastAsia="宋体" w:hAnsi="宋体" w:cs="宋体" w:hint="eastAsia"/>
          <w:color w:val="0000FF"/>
          <w:spacing w:val="0"/>
          <w:position w:val="0"/>
          <w:sz w:val="18"/>
          <w:szCs w:val="18"/>
        </w:rPr>
        <w:t>成结构化的教</w:t>
      </w:r>
      <w:r>
        <w:rPr>
          <w:rFonts w:ascii="宋体" w:eastAsia="宋体" w:hAnsi="宋体" w:cs="宋体" w:hint="eastAsia"/>
          <w:color w:val="0000FF"/>
          <w:spacing w:val="0"/>
          <w:position w:val="0"/>
          <w:sz w:val="18"/>
          <w:szCs w:val="18"/>
          <w:lang w:eastAsia="zh-CN"/>
        </w:rPr>
        <w:t>学</w:t>
      </w:r>
      <w:r>
        <w:rPr>
          <w:rFonts w:ascii="宋体" w:eastAsia="宋体" w:hAnsi="宋体" w:cs="宋体" w:hint="eastAsia"/>
          <w:color w:val="0000FF"/>
          <w:spacing w:val="0"/>
          <w:position w:val="0"/>
          <w:sz w:val="18"/>
          <w:szCs w:val="18"/>
        </w:rPr>
        <w:t>包，使学生形成由文本理解到文化感受的认识链条</w:t>
      </w:r>
      <w:r>
        <w:rPr>
          <w:rFonts w:ascii="Times New Roman" w:hAnsi="Times New Roman" w:cs="Times New Roman" w:hint="default"/>
          <w:color w:val="0000FF"/>
          <w:spacing w:val="0"/>
          <w:position w:val="0"/>
          <w:sz w:val="21"/>
          <w:szCs w:val="21"/>
          <w:vertAlign w:val="superscript"/>
        </w:rPr>
        <w:t>[1]</w:t>
      </w:r>
      <w:r>
        <w:rPr>
          <w:rFonts w:ascii="宋体" w:eastAsia="宋体" w:hAnsi="宋体" w:cs="宋体"/>
          <w:color w:val="0000FF"/>
          <w:spacing w:val="0"/>
          <w:position w:val="-1"/>
          <w:sz w:val="18"/>
          <w:szCs w:val="18"/>
        </w:rPr>
        <w:t>。</w:t>
      </w:r>
    </w:p>
    <w:p w14:paraId="414C47F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086289D"/>
    <w:rsid w:val="3086289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qFormat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随心</dc:creator>
  <cp:lastModifiedBy>随心</cp:lastModifiedBy>
  <cp:revision>1</cp:revision>
  <dcterms:created xsi:type="dcterms:W3CDTF">2026-10-28T05:38:00Z</dcterms:created>
  <dcterms:modified xsi:type="dcterms:W3CDTF">2026-10-28T05:39:00Z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F45C03F5FB3C4ABAA2025B1F4038F82D_11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eyJoZGlkIjoiN2RmMTg0NjY2MjdmMjc4ZmM3ZDA2ZTc3MTcxYTdlYzMiLCJ1c2VySWQiOiIyODQ0MDcyNjcifQ==</vt:lpwstr>
  </property>
</Properties>
</file>