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0270B15">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15" w:firstLine="0" w:firstLineChars="0"/>
        <w:jc w:val="center"/>
        <w:textAlignment w:val="baseline"/>
        <w:rPr>
          <w:rFonts w:ascii="仿宋" w:eastAsia="仿宋" w:hAnsi="仿宋" w:cs="仿宋" w:hint="eastAsia"/>
          <w:b/>
          <w:bCs/>
          <w:sz w:val="24"/>
          <w:szCs w:val="24"/>
        </w:rPr>
      </w:pPr>
      <w:r>
        <w:rPr>
          <w:rFonts w:ascii="仿宋" w:eastAsia="仿宋" w:hAnsi="仿宋" w:cs="仿宋" w:hint="eastAsia"/>
          <w:b/>
          <w:bCs/>
          <w:spacing w:val="-1"/>
          <w:sz w:val="24"/>
          <w:szCs w:val="24"/>
        </w:rPr>
        <w:t>大数据环境下企业税务风险防控体系构建研究</w:t>
      </w:r>
    </w:p>
    <w:p w14:paraId="31A66600">
      <w:pPr>
        <w:pStyle w:val="BodyText"/>
        <w:keepNext w:val="0"/>
        <w:keepLines w:val="0"/>
        <w:pageBreakBefore w:val="0"/>
        <w:widowControl/>
        <w:tabs>
          <w:tab w:val="left" w:pos="8190"/>
          <w:tab w:val="left" w:pos="10920"/>
        </w:tabs>
        <w:kinsoku w:val="0"/>
        <w:wordWrap/>
        <w:overflowPunct/>
        <w:topLinePunct w:val="0"/>
        <w:autoSpaceDE w:val="0"/>
        <w:autoSpaceDN w:val="0"/>
        <w:bidi w:val="0"/>
        <w:adjustRightInd w:val="0"/>
        <w:snapToGrid w:val="0"/>
        <w:spacing w:line="360" w:lineRule="auto"/>
        <w:ind w:left="12" w:right="105" w:firstLine="480" w:firstLineChars="200"/>
        <w:textAlignment w:val="baseline"/>
        <w:rPr>
          <w:rFonts w:ascii="仿宋" w:eastAsia="仿宋" w:hAnsi="仿宋" w:cs="仿宋" w:hint="eastAsia"/>
          <w:sz w:val="24"/>
          <w:szCs w:val="24"/>
        </w:rPr>
      </w:pPr>
      <w:r>
        <w:rPr>
          <w:rFonts w:ascii="仿宋" w:eastAsia="仿宋" w:hAnsi="仿宋" w:cs="仿宋" w:hint="eastAsia"/>
          <w:b/>
          <w:bCs/>
          <w:sz w:val="24"/>
          <w:szCs w:val="24"/>
        </w:rPr>
        <w:t>摘要：</w:t>
      </w:r>
      <w:r>
        <w:rPr>
          <w:rFonts w:ascii="仿宋" w:eastAsia="仿宋" w:hAnsi="仿宋" w:cs="仿宋" w:hint="eastAsia"/>
          <w:sz w:val="24"/>
          <w:szCs w:val="24"/>
        </w:rPr>
        <w:t>在大数据征管技术全面覆盖财税监管领域的时候，金税四期智能监管模式把税务检查的力度提</w:t>
      </w:r>
      <w:r>
        <w:rPr>
          <w:rFonts w:ascii="仿宋" w:eastAsia="仿宋" w:hAnsi="仿宋" w:cs="仿宋" w:hint="eastAsia"/>
          <w:color w:val="0000FF"/>
          <w:sz w:val="24"/>
          <w:szCs w:val="24"/>
          <w:lang w:val="en-US" w:eastAsia="zh-CN"/>
        </w:rPr>
        <w:t>高了许</w:t>
      </w:r>
      <w:r>
        <w:rPr>
          <w:rFonts w:ascii="仿宋" w:eastAsia="仿宋" w:hAnsi="仿宋" w:cs="仿宋" w:hint="eastAsia"/>
          <w:sz w:val="24"/>
          <w:szCs w:val="24"/>
        </w:rPr>
        <w:t>多，</w:t>
      </w:r>
      <w:r>
        <w:rPr>
          <w:rFonts w:ascii="仿宋" w:eastAsia="仿宋" w:hAnsi="仿宋" w:cs="仿宋" w:hint="eastAsia"/>
          <w:spacing w:val="-1"/>
          <w:sz w:val="24"/>
          <w:szCs w:val="24"/>
        </w:rPr>
        <w:t>大部分企业传统的粗放</w:t>
      </w:r>
      <w:r>
        <w:rPr>
          <w:rFonts w:ascii="仿宋" w:eastAsia="仿宋" w:hAnsi="仿宋" w:cs="仿宋" w:hint="eastAsia"/>
          <w:sz w:val="24"/>
          <w:szCs w:val="24"/>
        </w:rPr>
        <w:t>型税务管理方式已经不能适应</w:t>
      </w:r>
      <w:r>
        <w:rPr>
          <w:rFonts w:ascii="仿宋" w:eastAsia="仿宋" w:hAnsi="仿宋" w:cs="仿宋" w:hint="eastAsia"/>
          <w:color w:val="0000FF"/>
          <w:sz w:val="24"/>
          <w:szCs w:val="24"/>
        </w:rPr>
        <w:t>数</w:t>
      </w:r>
      <w:r>
        <w:rPr>
          <w:rFonts w:ascii="仿宋" w:eastAsia="仿宋" w:hAnsi="仿宋" w:cs="仿宋" w:hint="eastAsia"/>
          <w:color w:val="0000FF"/>
          <w:sz w:val="24"/>
          <w:szCs w:val="24"/>
          <w:lang w:val="en-US" w:eastAsia="zh-CN"/>
        </w:rPr>
        <w:t>智化的发</w:t>
      </w:r>
      <w:r>
        <w:rPr>
          <w:rFonts w:ascii="仿宋" w:eastAsia="仿宋" w:hAnsi="仿宋" w:cs="仿宋" w:hint="eastAsia"/>
          <w:sz w:val="24"/>
          <w:szCs w:val="24"/>
        </w:rPr>
        <w:t>展了，各种隐形的涉税风险也变得越来越明显。本文根据行业数</w:t>
      </w:r>
      <w:r>
        <w:rPr>
          <w:rFonts w:ascii="仿宋" w:eastAsia="仿宋" w:hAnsi="仿宋" w:cs="仿宋" w:hint="eastAsia"/>
          <w:spacing w:val="-1"/>
          <w:sz w:val="24"/>
          <w:szCs w:val="24"/>
        </w:rPr>
        <w:t>字化转型实际情况，</w:t>
      </w:r>
      <w:r>
        <w:rPr>
          <w:rFonts w:ascii="仿宋" w:eastAsia="仿宋" w:hAnsi="仿宋" w:cs="仿宋" w:hint="eastAsia"/>
          <w:sz w:val="24"/>
          <w:szCs w:val="24"/>
        </w:rPr>
        <w:t>从数据治理、制度创建、人才培育、技术助力四个操作层面搭建适合企业发展要求的企</w:t>
      </w:r>
      <w:r>
        <w:rPr>
          <w:rFonts w:ascii="仿宋" w:eastAsia="仿宋" w:hAnsi="仿宋" w:cs="仿宋" w:hint="eastAsia"/>
          <w:spacing w:val="-1"/>
          <w:sz w:val="24"/>
          <w:szCs w:val="24"/>
        </w:rPr>
        <w:t>业税务风险防控体系，明确可以落地的优化方案，帮助企业准确找到涉税隐患，加强内部财税合规建设，筑牢主体长治久安经营的基础。</w:t>
      </w:r>
    </w:p>
    <w:p w14:paraId="70E4982B">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15" w:firstLine="0" w:firstLineChars="0"/>
        <w:textAlignment w:val="baseline"/>
        <w:rPr>
          <w:rFonts w:ascii="仿宋" w:eastAsia="仿宋" w:hAnsi="仿宋" w:cs="仿宋" w:hint="default"/>
          <w:sz w:val="24"/>
          <w:szCs w:val="24"/>
          <w:lang w:val="en-US" w:eastAsia="zh-CN"/>
        </w:rPr>
      </w:pPr>
      <w:r>
        <w:rPr>
          <w:rFonts w:ascii="仿宋" w:eastAsia="仿宋" w:hAnsi="仿宋" w:cs="仿宋" w:hint="eastAsia"/>
          <w:b/>
          <w:bCs/>
          <w:spacing w:val="-1"/>
          <w:sz w:val="24"/>
          <w:szCs w:val="24"/>
        </w:rPr>
        <w:t>关键词：</w:t>
      </w:r>
      <w:r>
        <w:rPr>
          <w:rFonts w:ascii="仿宋" w:eastAsia="仿宋" w:hAnsi="仿宋" w:cs="仿宋" w:hint="eastAsia"/>
          <w:spacing w:val="-1"/>
          <w:sz w:val="24"/>
          <w:szCs w:val="24"/>
        </w:rPr>
        <w:t>大数据；企业税务；风险防控；体系构建；数字化管理</w:t>
      </w:r>
      <w:r>
        <w:rPr>
          <w:rFonts w:ascii="仿宋" w:eastAsia="仿宋" w:hAnsi="仿宋" w:cs="仿宋" w:hint="eastAsia"/>
          <w:spacing w:val="-1"/>
          <w:sz w:val="24"/>
          <w:szCs w:val="24"/>
          <w:lang w:eastAsia="zh-CN"/>
        </w:rPr>
        <w:t>、</w:t>
      </w:r>
      <w:r>
        <w:rPr>
          <w:rFonts w:ascii="仿宋" w:eastAsia="仿宋" w:hAnsi="仿宋" w:cs="仿宋" w:hint="eastAsia"/>
          <w:color w:val="0000FF"/>
          <w:spacing w:val="-1"/>
          <w:sz w:val="24"/>
          <w:szCs w:val="24"/>
          <w:lang w:val="en-US" w:eastAsia="zh-CN"/>
        </w:rPr>
        <w:t>预警模型、预警指标</w:t>
      </w:r>
    </w:p>
    <w:p w14:paraId="4811EC99">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2" w:right="105" w:firstLine="480" w:firstLineChars="200"/>
        <w:jc w:val="both"/>
        <w:textAlignment w:val="baseline"/>
        <w:rPr>
          <w:rFonts w:ascii="仿宋" w:eastAsia="仿宋" w:hAnsi="仿宋" w:cs="仿宋" w:hint="eastAsia"/>
          <w:sz w:val="24"/>
          <w:szCs w:val="24"/>
        </w:rPr>
      </w:pPr>
      <w:r>
        <w:rPr>
          <w:rFonts w:ascii="仿宋" w:eastAsia="仿宋" w:hAnsi="仿宋" w:cs="仿宋" w:hint="eastAsia"/>
          <w:sz w:val="24"/>
          <w:szCs w:val="24"/>
        </w:rPr>
        <w:t>数字经济深入到实体经济的发展过程中，大数据、智能征管技术</w:t>
      </w:r>
      <w:r>
        <w:rPr>
          <w:rFonts w:ascii="仿宋" w:eastAsia="仿宋" w:hAnsi="仿宋" w:cs="仿宋" w:hint="eastAsia"/>
          <w:spacing w:val="-1"/>
          <w:sz w:val="24"/>
          <w:szCs w:val="24"/>
        </w:rPr>
        <w:t>在财税监管上全面落地之后，金税四期征管系统依靠</w:t>
      </w:r>
      <w:r>
        <w:rPr>
          <w:rFonts w:ascii="仿宋" w:eastAsia="仿宋" w:hAnsi="仿宋" w:cs="仿宋" w:hint="eastAsia"/>
          <w:sz w:val="24"/>
          <w:szCs w:val="24"/>
        </w:rPr>
        <w:t>跨部门的数据共享、全域的数据比对能力，重新塑造了传统的税务监管运作方式，使企业的涉税风险</w:t>
      </w:r>
      <w:r>
        <w:rPr>
          <w:rFonts w:ascii="仿宋" w:eastAsia="仿宋" w:hAnsi="仿宋" w:cs="仿宋" w:hint="eastAsia"/>
          <w:spacing w:val="-1"/>
          <w:sz w:val="24"/>
          <w:szCs w:val="24"/>
        </w:rPr>
        <w:t>监管更加细致、严谨</w:t>
      </w:r>
      <w:r>
        <w:rPr>
          <w:rFonts w:ascii="仿宋" w:eastAsia="仿宋" w:hAnsi="仿宋" w:cs="仿宋" w:hint="eastAsia"/>
          <w:sz w:val="24"/>
          <w:szCs w:val="24"/>
        </w:rPr>
        <w:t>。目前大多数企业税务管理方式比较传统粗放，涉税风控滞后性、片面性的问题越来越突出，很容易</w:t>
      </w:r>
      <w:r>
        <w:rPr>
          <w:rFonts w:ascii="仿宋" w:eastAsia="仿宋" w:hAnsi="仿宋" w:cs="仿宋" w:hint="eastAsia"/>
          <w:spacing w:val="-1"/>
          <w:sz w:val="24"/>
          <w:szCs w:val="24"/>
        </w:rPr>
        <w:t>造成各种涉税合规风</w:t>
      </w:r>
      <w:r>
        <w:rPr>
          <w:rFonts w:ascii="仿宋" w:eastAsia="仿宋" w:hAnsi="仿宋" w:cs="仿宋" w:hint="eastAsia"/>
          <w:sz w:val="24"/>
          <w:szCs w:val="24"/>
        </w:rPr>
        <w:t>险的</w:t>
      </w:r>
      <w:r>
        <w:rPr>
          <w:rFonts w:ascii="仿宋" w:eastAsia="仿宋" w:hAnsi="仿宋" w:cs="仿宋" w:hint="eastAsia"/>
          <w:sz w:val="24"/>
          <w:szCs w:val="24"/>
        </w:rPr>
        <w:t>发生。依靠数智化技术创建完善的税务风险防控体系可以满足新时代财税监管规则的需求，</w:t>
      </w:r>
      <w:r>
        <w:rPr>
          <w:rFonts w:ascii="仿宋" w:eastAsia="仿宋" w:hAnsi="仿宋" w:cs="仿宋" w:hint="eastAsia"/>
          <w:spacing w:val="-1"/>
          <w:sz w:val="24"/>
          <w:szCs w:val="24"/>
        </w:rPr>
        <w:t>帮助企业及时消除涉税风险，有利于企业合法经营、稳健发展、行业财税规范化建</w:t>
      </w:r>
      <w:r>
        <w:rPr>
          <w:rFonts w:ascii="仿宋" w:eastAsia="仿宋" w:hAnsi="仿宋" w:cs="仿宋" w:hint="eastAsia"/>
          <w:spacing w:val="-2"/>
          <w:sz w:val="24"/>
          <w:szCs w:val="24"/>
        </w:rPr>
        <w:t>设。</w:t>
      </w:r>
    </w:p>
    <w:p w14:paraId="15C9946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27" w:firstLine="0" w:firstLineChars="0"/>
        <w:textAlignment w:val="baseline"/>
        <w:rPr>
          <w:rFonts w:ascii="仿宋" w:eastAsia="仿宋" w:hAnsi="仿宋" w:cs="仿宋" w:hint="eastAsia"/>
          <w:b/>
          <w:bCs/>
          <w:sz w:val="24"/>
          <w:szCs w:val="24"/>
        </w:rPr>
      </w:pPr>
      <w:r>
        <w:rPr>
          <w:rFonts w:ascii="仿宋" w:eastAsia="仿宋" w:hAnsi="仿宋" w:cs="仿宋" w:hint="eastAsia"/>
          <w:b/>
          <w:bCs/>
          <w:spacing w:val="-1"/>
          <w:sz w:val="24"/>
          <w:szCs w:val="24"/>
        </w:rPr>
        <w:t>1大数据环境下企业税务风险防控的核心内涵与行业特征</w:t>
      </w:r>
    </w:p>
    <w:p w14:paraId="60DC5DA3">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27" w:firstLine="0" w:firstLineChars="0"/>
        <w:textAlignment w:val="baseline"/>
        <w:rPr>
          <w:rFonts w:ascii="仿宋" w:eastAsia="仿宋" w:hAnsi="仿宋" w:cs="仿宋" w:hint="eastAsia"/>
          <w:sz w:val="24"/>
          <w:szCs w:val="24"/>
        </w:rPr>
      </w:pPr>
      <w:r>
        <w:rPr>
          <w:rFonts w:ascii="仿宋" w:eastAsia="仿宋" w:hAnsi="仿宋" w:cs="仿宋" w:hint="eastAsia"/>
          <w:spacing w:val="-2"/>
          <w:sz w:val="24"/>
          <w:szCs w:val="24"/>
        </w:rPr>
        <w:t>1.1税务风险防控的</w:t>
      </w:r>
      <w:r>
        <w:rPr>
          <w:rFonts w:ascii="仿宋" w:eastAsia="仿宋" w:hAnsi="仿宋" w:cs="仿宋" w:hint="eastAsia"/>
          <w:b/>
          <w:bCs/>
          <w:spacing w:val="-2"/>
          <w:sz w:val="24"/>
          <w:szCs w:val="24"/>
        </w:rPr>
        <w:t>核心内涵</w:t>
      </w:r>
    </w:p>
    <w:p w14:paraId="1DC7DA9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4" w:right="105"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企业税务风险就是指企业在日常经营、税费核算、纳税申报、税</w:t>
      </w:r>
      <w:r>
        <w:rPr>
          <w:rFonts w:ascii="仿宋" w:eastAsia="仿宋" w:hAnsi="仿宋" w:cs="仿宋" w:hint="eastAsia"/>
          <w:color w:val="0000FF"/>
          <w:sz w:val="24"/>
          <w:szCs w:val="24"/>
        </w:rPr>
        <w:t>务规</w:t>
      </w:r>
      <w:r>
        <w:rPr>
          <w:rFonts w:ascii="仿宋" w:eastAsia="仿宋" w:hAnsi="仿宋" w:cs="仿宋" w:hint="eastAsia"/>
          <w:color w:val="0000FF"/>
          <w:sz w:val="24"/>
          <w:szCs w:val="24"/>
          <w:lang w:val="en-US" w:eastAsia="zh-CN"/>
        </w:rPr>
        <w:t>划等</w:t>
      </w:r>
      <w:r>
        <w:rPr>
          <w:rFonts w:ascii="仿宋" w:eastAsia="仿宋" w:hAnsi="仿宋" w:cs="仿宋" w:hint="eastAsia"/>
          <w:sz w:val="24"/>
          <w:szCs w:val="24"/>
        </w:rPr>
        <w:t>各个涉税过程中，由</w:t>
      </w:r>
      <w:r>
        <w:rPr>
          <w:rFonts w:ascii="仿宋" w:eastAsia="仿宋" w:hAnsi="仿宋" w:cs="仿宋" w:hint="eastAsia"/>
          <w:spacing w:val="-1"/>
          <w:sz w:val="24"/>
          <w:szCs w:val="24"/>
        </w:rPr>
        <w:t>于对政策的理解有误、操作</w:t>
      </w:r>
      <w:r>
        <w:rPr>
          <w:rFonts w:ascii="仿宋" w:eastAsia="仿宋" w:hAnsi="仿宋" w:cs="仿宋" w:hint="eastAsia"/>
          <w:sz w:val="24"/>
          <w:szCs w:val="24"/>
        </w:rPr>
        <w:t>流程不规范、数据管理漏洞、监管匹配度低等各种原因所导致的涉税违规隐患，这些隐患造成企业发</w:t>
      </w:r>
      <w:r>
        <w:rPr>
          <w:rFonts w:ascii="仿宋" w:eastAsia="仿宋" w:hAnsi="仿宋" w:cs="仿宋" w:hint="eastAsia"/>
          <w:spacing w:val="-1"/>
          <w:sz w:val="24"/>
          <w:szCs w:val="24"/>
        </w:rPr>
        <w:t>生税</w:t>
      </w:r>
      <w:r>
        <w:rPr>
          <w:rFonts w:ascii="仿宋" w:eastAsia="仿宋" w:hAnsi="仿宋" w:cs="仿宋" w:hint="eastAsia"/>
          <w:color w:val="0000FF"/>
          <w:spacing w:val="-1"/>
          <w:sz w:val="24"/>
          <w:szCs w:val="24"/>
          <w:lang w:val="en-US" w:eastAsia="zh-CN"/>
        </w:rPr>
        <w:t>务预</w:t>
      </w:r>
      <w:r>
        <w:rPr>
          <w:rFonts w:ascii="仿宋" w:eastAsia="仿宋" w:hAnsi="仿宋" w:cs="仿宋" w:hint="eastAsia"/>
          <w:spacing w:val="-1"/>
          <w:sz w:val="24"/>
          <w:szCs w:val="24"/>
        </w:rPr>
        <w:t>警、行政处罚、</w:t>
      </w:r>
      <w:r>
        <w:rPr>
          <w:rFonts w:ascii="仿宋" w:eastAsia="仿宋" w:hAnsi="仿宋" w:cs="仿宋" w:hint="eastAsia"/>
          <w:sz w:val="24"/>
          <w:szCs w:val="24"/>
        </w:rPr>
        <w:t>信用受挫等不良经营情况。大数据视角下的税务风险防控不同于以往的被动式问题整改，更重视依靠</w:t>
      </w:r>
      <w:r>
        <w:rPr>
          <w:rFonts w:ascii="仿宋" w:eastAsia="仿宋" w:hAnsi="仿宋" w:cs="仿宋" w:hint="eastAsia"/>
          <w:spacing w:val="-1"/>
          <w:sz w:val="24"/>
          <w:szCs w:val="24"/>
        </w:rPr>
        <w:t>数字技术对涉税数据进行</w:t>
      </w:r>
      <w:r>
        <w:rPr>
          <w:rFonts w:ascii="仿宋" w:eastAsia="仿宋" w:hAnsi="仿宋" w:cs="仿宋" w:hint="eastAsia"/>
          <w:sz w:val="24"/>
          <w:szCs w:val="24"/>
        </w:rPr>
        <w:t>全面的收集、分析和及时的预警，创建标准化、智能化、系统化的预警体系，设置预</w:t>
      </w:r>
      <w:r>
        <w:rPr>
          <w:rFonts w:ascii="仿宋" w:eastAsia="仿宋" w:hAnsi="仿宋" w:cs="仿宋" w:hint="eastAsia"/>
          <w:color w:val="0000FF"/>
          <w:sz w:val="24"/>
          <w:szCs w:val="24"/>
          <w:lang w:val="en-US" w:eastAsia="zh-CN"/>
        </w:rPr>
        <w:t>警指标、</w:t>
      </w:r>
      <w:r>
        <w:rPr>
          <w:rFonts w:ascii="仿宋" w:eastAsia="仿宋" w:hAnsi="仿宋" w:cs="仿宋" w:hint="eastAsia"/>
          <w:sz w:val="24"/>
          <w:szCs w:val="24"/>
        </w:rPr>
        <w:t>建</w:t>
      </w:r>
      <w:r>
        <w:rPr>
          <w:rFonts w:ascii="仿宋" w:eastAsia="仿宋" w:hAnsi="仿宋" w:cs="仿宋" w:hint="eastAsia"/>
          <w:color w:val="0000FF"/>
          <w:sz w:val="24"/>
          <w:szCs w:val="24"/>
          <w:lang w:val="en-US" w:eastAsia="zh-CN"/>
        </w:rPr>
        <w:t>立预警模型，提前发现企业在经</w:t>
      </w:r>
      <w:r>
        <w:rPr>
          <w:rFonts w:ascii="仿宋" w:eastAsia="仿宋" w:hAnsi="仿宋" w:cs="仿宋" w:hint="eastAsia"/>
          <w:sz w:val="24"/>
          <w:szCs w:val="24"/>
        </w:rPr>
        <w:t>营</w:t>
      </w:r>
      <w:r>
        <w:rPr>
          <w:rFonts w:ascii="仿宋" w:eastAsia="仿宋" w:hAnsi="仿宋" w:cs="仿宋" w:hint="eastAsia"/>
          <w:spacing w:val="-1"/>
          <w:sz w:val="24"/>
          <w:szCs w:val="24"/>
        </w:rPr>
        <w:t>全过程中的隐性涉税风险，将涉税违规事件发生的概率降到最低，保证企业的涉税工作一直符</w:t>
      </w:r>
      <w:r>
        <w:rPr>
          <w:rFonts w:ascii="仿宋" w:eastAsia="仿宋" w:hAnsi="仿宋" w:cs="仿宋" w:hint="eastAsia"/>
          <w:color w:val="0000FF"/>
          <w:spacing w:val="-1"/>
          <w:sz w:val="24"/>
          <w:szCs w:val="24"/>
          <w:lang w:val="en-US" w:eastAsia="zh-CN"/>
        </w:rPr>
        <w:t>合国家</w:t>
      </w:r>
      <w:r>
        <w:rPr>
          <w:rFonts w:ascii="仿宋" w:eastAsia="仿宋" w:hAnsi="仿宋" w:cs="仿宋" w:hint="eastAsia"/>
          <w:spacing w:val="-1"/>
          <w:sz w:val="24"/>
          <w:szCs w:val="24"/>
        </w:rPr>
        <w:t>财税政策和征管的要求。</w:t>
      </w:r>
    </w:p>
    <w:p w14:paraId="537F3F2C">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27" w:firstLine="0" w:firstLineChars="0"/>
        <w:textAlignment w:val="baseline"/>
        <w:rPr>
          <w:rFonts w:ascii="仿宋" w:eastAsia="仿宋" w:hAnsi="仿宋" w:cs="仿宋" w:hint="eastAsia"/>
          <w:sz w:val="24"/>
          <w:szCs w:val="24"/>
        </w:rPr>
      </w:pPr>
      <w:r>
        <w:rPr>
          <w:rFonts w:ascii="仿宋" w:eastAsia="仿宋" w:hAnsi="仿宋" w:cs="仿宋" w:hint="eastAsia"/>
          <w:spacing w:val="-2"/>
          <w:sz w:val="24"/>
          <w:szCs w:val="24"/>
        </w:rPr>
        <w:t>1.2大数据时代税务风险防控的</w:t>
      </w:r>
      <w:r>
        <w:rPr>
          <w:rFonts w:ascii="仿宋" w:eastAsia="仿宋" w:hAnsi="仿宋" w:cs="仿宋" w:hint="eastAsia"/>
          <w:b/>
          <w:bCs/>
          <w:color w:val="0000FF"/>
          <w:spacing w:val="-2"/>
          <w:sz w:val="24"/>
          <w:szCs w:val="24"/>
        </w:rPr>
        <w:t>新特征</w:t>
      </w:r>
    </w:p>
    <w:p w14:paraId="2F70BF0E">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2" w:right="12"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财税行业数字化转型落地之后，市场税务风险防控整体格局发生改变，不同于以往的模式，出</w:t>
      </w:r>
      <w:r>
        <w:rPr>
          <w:rFonts w:ascii="仿宋" w:eastAsia="仿宋" w:hAnsi="仿宋" w:cs="仿宋" w:hint="eastAsia"/>
          <w:spacing w:val="-1"/>
          <w:sz w:val="24"/>
          <w:szCs w:val="24"/>
        </w:rPr>
        <w:t>现了一种新的特点</w:t>
      </w:r>
      <w:hyperlink w:anchor="bookmark4" w:history="1">
        <w:r>
          <w:rPr>
            <w:rFonts w:ascii="仿宋" w:eastAsia="仿宋" w:hAnsi="仿宋" w:cs="仿宋" w:hint="eastAsia"/>
            <w:sz w:val="24"/>
            <w:szCs w:val="24"/>
          </w:rPr>
          <w:t>1</w:t>
        </w:r>
      </w:hyperlink>
      <w:r>
        <w:rPr>
          <w:rFonts w:ascii="仿宋" w:eastAsia="仿宋" w:hAnsi="仿宋" w:cs="仿宋" w:hint="eastAsia"/>
          <w:sz w:val="24"/>
          <w:szCs w:val="24"/>
        </w:rPr>
        <w:t>。宏</w:t>
      </w:r>
      <w:r>
        <w:rPr>
          <w:rFonts w:ascii="仿宋" w:eastAsia="仿宋" w:hAnsi="仿宋" w:cs="仿宋" w:hint="eastAsia"/>
          <w:color w:val="0000FF"/>
          <w:sz w:val="24"/>
          <w:szCs w:val="24"/>
          <w:lang w:val="en-US" w:eastAsia="zh-CN"/>
        </w:rPr>
        <w:t>观、中观、微观三层比对，第一层是外部联网，新征管法草案从立法层</w:t>
      </w:r>
      <w:r>
        <w:rPr>
          <w:rFonts w:ascii="仿宋" w:eastAsia="仿宋" w:hAnsi="仿宋" w:cs="仿宋" w:hint="eastAsia"/>
          <w:spacing w:val="-1"/>
          <w:sz w:val="24"/>
          <w:szCs w:val="24"/>
        </w:rPr>
        <w:t>面打通市场监管、银行</w:t>
      </w:r>
      <w:r>
        <w:rPr>
          <w:rFonts w:ascii="仿宋" w:eastAsia="仿宋" w:hAnsi="仿宋" w:cs="仿宋" w:hint="eastAsia"/>
          <w:sz w:val="24"/>
          <w:szCs w:val="24"/>
        </w:rPr>
        <w:t>、社保等各方面的数</w:t>
      </w:r>
      <w:r>
        <w:rPr>
          <w:rFonts w:ascii="仿宋" w:eastAsia="仿宋" w:hAnsi="仿宋" w:cs="仿宋" w:hint="eastAsia"/>
          <w:sz w:val="24"/>
          <w:szCs w:val="24"/>
          <w:lang w:eastAsia="zh-CN"/>
        </w:rPr>
        <w:t>据</w:t>
      </w:r>
      <w:r>
        <w:rPr>
          <w:rFonts w:ascii="仿宋" w:eastAsia="仿宋" w:hAnsi="仿宋" w:cs="仿宋" w:hint="eastAsia"/>
          <w:sz w:val="24"/>
          <w:szCs w:val="24"/>
        </w:rPr>
        <w:t>互通，涉税监管全覆盖，</w:t>
      </w:r>
      <w:r>
        <w:rPr>
          <w:rFonts w:ascii="仿宋" w:eastAsia="仿宋" w:hAnsi="仿宋" w:cs="仿宋" w:hint="eastAsia"/>
          <w:sz w:val="24"/>
          <w:szCs w:val="24"/>
          <w:lang w:val="en-US" w:eastAsia="zh-CN"/>
        </w:rPr>
        <w:t>建立预警模型进行智能比对。税务机关</w:t>
      </w:r>
      <w:r>
        <w:rPr>
          <w:rFonts w:ascii="仿宋" w:eastAsia="仿宋" w:hAnsi="仿宋" w:cs="仿宋" w:hint="eastAsia"/>
          <w:sz w:val="24"/>
          <w:szCs w:val="24"/>
        </w:rPr>
        <w:t>也不再只对企业的申报静态财税数据进行核查，</w:t>
      </w:r>
      <w:r>
        <w:rPr>
          <w:rFonts w:ascii="仿宋" w:eastAsia="仿宋" w:hAnsi="仿宋" w:cs="仿宋" w:hint="eastAsia"/>
          <w:spacing w:val="-1"/>
          <w:sz w:val="24"/>
          <w:szCs w:val="24"/>
        </w:rPr>
        <w:t>而与之联动，</w:t>
      </w:r>
      <w:r>
        <w:rPr>
          <w:rFonts w:ascii="仿宋" w:eastAsia="仿宋" w:hAnsi="仿宋" w:cs="仿宋" w:hint="eastAsia"/>
          <w:sz w:val="24"/>
          <w:szCs w:val="24"/>
          <w:lang w:eastAsia="zh-CN"/>
        </w:rPr>
        <w:t>二</w:t>
      </w:r>
      <w:r>
        <w:rPr>
          <w:rFonts w:ascii="仿宋" w:eastAsia="仿宋" w:hAnsi="仿宋" w:cs="仿宋" w:hint="eastAsia"/>
          <w:color w:val="0000FF"/>
          <w:sz w:val="24"/>
          <w:szCs w:val="24"/>
          <w:lang w:val="en-US" w:eastAsia="zh-CN"/>
        </w:rPr>
        <w:t>是上下游数据打通，利用数电发票等手段打通上下游交易的数字标签，还原交易场景，对关联交易实施比对；三是打通企业内部数据，将申报数据、报表数据、人工数据等进行关联建立预警模型。经过三层的大数据建模之后，可以对大</w:t>
      </w:r>
      <w:r>
        <w:rPr>
          <w:rFonts w:ascii="仿宋" w:eastAsia="仿宋" w:hAnsi="仿宋" w:cs="仿宋" w:hint="eastAsia"/>
          <w:spacing w:val="-1"/>
          <w:sz w:val="24"/>
          <w:szCs w:val="24"/>
        </w:rPr>
        <w:t>量的</w:t>
      </w:r>
      <w:r>
        <w:rPr>
          <w:rFonts w:ascii="仿宋" w:eastAsia="仿宋" w:hAnsi="仿宋" w:cs="仿宋" w:hint="eastAsia"/>
          <w:sz w:val="24"/>
          <w:szCs w:val="24"/>
        </w:rPr>
        <w:t>涉</w:t>
      </w:r>
      <w:r>
        <w:rPr>
          <w:rFonts w:ascii="仿宋" w:eastAsia="仿宋" w:hAnsi="仿宋" w:cs="仿宋" w:hint="eastAsia"/>
          <w:sz w:val="24"/>
          <w:szCs w:val="24"/>
          <w:lang w:val="en-US" w:eastAsia="zh-CN"/>
        </w:rPr>
        <w:t>税数据</w:t>
      </w:r>
      <w:r>
        <w:rPr>
          <w:rFonts w:ascii="仿宋" w:eastAsia="仿宋" w:hAnsi="仿宋" w:cs="仿宋" w:hint="eastAsia"/>
          <w:color w:val="0000FF"/>
          <w:sz w:val="24"/>
          <w:szCs w:val="24"/>
        </w:rPr>
        <w:t>进行全方位的比较分析，可以迅速找到税负偏高、发票流异常、申报数据异常等风险点，一是风险</w:t>
      </w:r>
      <w:r>
        <w:rPr>
          <w:rFonts w:ascii="仿宋" w:eastAsia="仿宋" w:hAnsi="仿宋" w:cs="仿宋" w:hint="eastAsia"/>
          <w:color w:val="0000FF"/>
          <w:sz w:val="24"/>
          <w:szCs w:val="24"/>
          <w:lang w:eastAsia="zh-CN"/>
        </w:rPr>
        <w:t>识</w:t>
      </w:r>
      <w:r>
        <w:rPr>
          <w:rFonts w:ascii="仿宋" w:eastAsia="仿宋" w:hAnsi="仿宋" w:cs="仿宋" w:hint="eastAsia"/>
          <w:color w:val="0000FF"/>
          <w:sz w:val="24"/>
          <w:szCs w:val="24"/>
          <w:lang w:val="en-US" w:eastAsia="zh-CN"/>
        </w:rPr>
        <w:t>别的</w:t>
      </w:r>
      <w:r>
        <w:rPr>
          <w:rFonts w:ascii="仿宋" w:eastAsia="仿宋" w:hAnsi="仿宋" w:cs="仿宋" w:hint="eastAsia"/>
          <w:color w:val="0000FF"/>
          <w:sz w:val="24"/>
          <w:szCs w:val="24"/>
        </w:rPr>
        <w:t>准确性大幅度提</w:t>
      </w:r>
      <w:r>
        <w:rPr>
          <w:rFonts w:ascii="仿宋" w:eastAsia="仿宋" w:hAnsi="仿宋" w:cs="仿宋" w:hint="eastAsia"/>
          <w:color w:val="0000FF"/>
          <w:spacing w:val="-1"/>
          <w:sz w:val="24"/>
          <w:szCs w:val="24"/>
        </w:rPr>
        <w:t>高，二是风险</w:t>
      </w:r>
      <w:r>
        <w:rPr>
          <w:rFonts w:ascii="仿宋" w:eastAsia="仿宋" w:hAnsi="仿宋" w:cs="仿宋" w:hint="eastAsia"/>
          <w:color w:val="0000FF"/>
          <w:spacing w:val="-1"/>
          <w:sz w:val="24"/>
          <w:szCs w:val="24"/>
          <w:lang w:val="en-US" w:eastAsia="zh-CN"/>
        </w:rPr>
        <w:t>传导</w:t>
      </w:r>
      <w:r>
        <w:rPr>
          <w:rFonts w:ascii="仿宋" w:eastAsia="仿宋" w:hAnsi="仿宋" w:cs="仿宋" w:hint="eastAsia"/>
          <w:spacing w:val="-1"/>
          <w:sz w:val="24"/>
          <w:szCs w:val="24"/>
        </w:rPr>
        <w:t>的速度越来越</w:t>
      </w:r>
      <w:r>
        <w:rPr>
          <w:rFonts w:ascii="仿宋" w:eastAsia="仿宋" w:hAnsi="仿宋" w:cs="仿宋" w:hint="eastAsia"/>
          <w:sz w:val="24"/>
          <w:szCs w:val="24"/>
        </w:rPr>
        <w:t>快，数字化监管模式下涉税问题可以被及时识别出来，并且风险隐患的传播速度更快，企业对风险控制</w:t>
      </w:r>
      <w:r>
        <w:rPr>
          <w:rFonts w:ascii="仿宋" w:eastAsia="仿宋" w:hAnsi="仿宋" w:cs="仿宋" w:hint="eastAsia"/>
          <w:spacing w:val="-1"/>
          <w:sz w:val="24"/>
          <w:szCs w:val="24"/>
        </w:rPr>
        <w:t>工作的反应速度</w:t>
      </w:r>
      <w:r>
        <w:rPr>
          <w:rFonts w:ascii="仿宋" w:eastAsia="仿宋" w:hAnsi="仿宋" w:cs="仿宋" w:hint="eastAsia"/>
          <w:spacing w:val="-5"/>
          <w:sz w:val="24"/>
          <w:szCs w:val="24"/>
        </w:rPr>
        <w:t>也需加快。</w:t>
      </w:r>
    </w:p>
    <w:p w14:paraId="696D5183">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15"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2大数据环境下企业税务风险防控</w:t>
      </w:r>
      <w:r>
        <w:rPr>
          <w:rFonts w:ascii="仿宋" w:eastAsia="仿宋" w:hAnsi="仿宋" w:cs="仿宋" w:hint="eastAsia"/>
          <w:b/>
          <w:bCs/>
          <w:spacing w:val="-1"/>
          <w:sz w:val="24"/>
          <w:szCs w:val="24"/>
        </w:rPr>
        <w:t>现存突出问题</w:t>
      </w:r>
    </w:p>
    <w:p w14:paraId="0EEA1CE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3"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2.1涉税数据</w:t>
      </w:r>
      <w:r>
        <w:rPr>
          <w:rFonts w:ascii="仿宋" w:eastAsia="仿宋" w:hAnsi="仿宋" w:cs="仿宋" w:hint="eastAsia"/>
          <w:b/>
          <w:bCs/>
          <w:spacing w:val="-1"/>
          <w:sz w:val="24"/>
          <w:szCs w:val="24"/>
        </w:rPr>
        <w:t>治理混乱</w:t>
      </w:r>
      <w:r>
        <w:rPr>
          <w:rFonts w:ascii="仿宋" w:eastAsia="仿宋" w:hAnsi="仿宋" w:cs="仿宋" w:hint="eastAsia"/>
          <w:spacing w:val="-1"/>
          <w:sz w:val="24"/>
          <w:szCs w:val="24"/>
        </w:rPr>
        <w:t>，数据利用率偏低</w:t>
      </w:r>
    </w:p>
    <w:p w14:paraId="03E34065">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大数据风控工作的主要支撑就是高质量、完整、标准化的涉税数据，但是目前大部分企业的内部数</w:t>
      </w:r>
      <w:r>
        <w:rPr>
          <w:rFonts w:ascii="仿宋" w:eastAsia="仿宋" w:hAnsi="仿宋" w:cs="仿宋" w:hint="eastAsia"/>
          <w:spacing w:val="-1"/>
          <w:sz w:val="24"/>
          <w:szCs w:val="24"/>
        </w:rPr>
        <w:t>据管理体系存在着明显的不足</w:t>
      </w:r>
      <w:r>
        <w:rPr>
          <w:rFonts w:ascii="仿宋" w:eastAsia="仿宋" w:hAnsi="仿宋" w:cs="仿宋" w:hint="eastAsia"/>
          <w:sz w:val="24"/>
          <w:szCs w:val="24"/>
          <w:lang w:eastAsia="zh-CN"/>
        </w:rPr>
        <w:t>，</w:t>
      </w:r>
      <w:r>
        <w:rPr>
          <w:rFonts w:ascii="仿宋" w:eastAsia="仿宋" w:hAnsi="仿宋" w:cs="仿宋" w:hint="eastAsia"/>
          <w:spacing w:val="1"/>
          <w:sz w:val="24"/>
          <w:szCs w:val="24"/>
        </w:rPr>
        <w:t>不能满足数</w:t>
      </w:r>
      <w:r>
        <w:rPr>
          <w:rFonts w:ascii="仿宋" w:eastAsia="仿宋" w:hAnsi="仿宋" w:cs="仿宋" w:hint="eastAsia"/>
          <w:spacing w:val="1"/>
          <w:sz w:val="24"/>
          <w:szCs w:val="24"/>
          <w:lang w:val="en-US" w:eastAsia="zh-CN"/>
        </w:rPr>
        <w:t>智</w:t>
      </w:r>
      <w:r>
        <w:rPr>
          <w:rFonts w:ascii="仿宋" w:eastAsia="仿宋" w:hAnsi="仿宋" w:cs="仿宋" w:hint="eastAsia"/>
          <w:spacing w:val="1"/>
          <w:sz w:val="24"/>
          <w:szCs w:val="24"/>
        </w:rPr>
        <w:t>化风控工作的需要</w:t>
      </w:r>
      <w:r>
        <w:rPr>
          <w:rFonts w:ascii="仿宋" w:eastAsia="仿宋" w:hAnsi="仿宋" w:cs="仿宋" w:hint="eastAsia"/>
          <w:spacing w:val="-51"/>
          <w:sz w:val="24"/>
          <w:szCs w:val="24"/>
        </w:rPr>
        <w:t>[</w:t>
      </w:r>
      <w:r>
        <w:rPr>
          <w:rFonts w:ascii="仿宋" w:eastAsia="仿宋" w:hAnsi="仿宋" w:cs="仿宋" w:hint="eastAsia"/>
          <w:spacing w:val="1"/>
          <w:sz w:val="24"/>
          <w:szCs w:val="24"/>
        </w:rPr>
        <w:t>]</w:t>
      </w:r>
      <w:hyperlink w:anchor="bookmark5" w:history="1">
        <w:r>
          <w:rPr>
            <w:rFonts w:ascii="仿宋" w:eastAsia="仿宋" w:hAnsi="仿宋" w:cs="仿宋" w:hint="eastAsia"/>
            <w:spacing w:val="1"/>
            <w:sz w:val="24"/>
            <w:szCs w:val="24"/>
          </w:rPr>
          <w:t>2</w:t>
        </w:r>
      </w:hyperlink>
      <w:r>
        <w:rPr>
          <w:rFonts w:ascii="仿宋" w:eastAsia="仿宋" w:hAnsi="仿宋" w:cs="仿宋" w:hint="eastAsia"/>
          <w:spacing w:val="1"/>
          <w:sz w:val="24"/>
          <w:szCs w:val="24"/>
        </w:rPr>
        <w:t>。企业内部业务数据、财务数据</w:t>
      </w:r>
      <w:r>
        <w:rPr>
          <w:rFonts w:ascii="仿宋" w:eastAsia="仿宋" w:hAnsi="仿宋" w:cs="仿宋" w:hint="eastAsia"/>
          <w:sz w:val="24"/>
          <w:szCs w:val="24"/>
        </w:rPr>
        <w:t>、发票数据、资金数据分别存放在不同的部门管理系统里，各部门各自运行，数据彼此互不相通，造成大量的信息孤岛，工作人员不能对全部的涉税数据实施集中</w:t>
      </w:r>
      <w:r>
        <w:rPr>
          <w:rFonts w:ascii="仿宋" w:eastAsia="仿宋" w:hAnsi="仿宋" w:cs="仿宋" w:hint="eastAsia"/>
          <w:spacing w:val="-1"/>
          <w:sz w:val="24"/>
          <w:szCs w:val="24"/>
        </w:rPr>
        <w:t>管理并加以分析。部分企业涉税数据录入没有标准的格式规范，数据录入出现遗漏、错误以及格式混乱的情况时有发生，原始数据的质量良莠不齐。</w:t>
      </w:r>
    </w:p>
    <w:p w14:paraId="2FF93D52">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3"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2.2</w:t>
      </w:r>
      <w:r>
        <w:rPr>
          <w:rFonts w:ascii="仿宋" w:eastAsia="仿宋" w:hAnsi="仿宋" w:cs="仿宋" w:hint="eastAsia"/>
          <w:b/>
          <w:bCs/>
          <w:spacing w:val="-1"/>
          <w:sz w:val="24"/>
          <w:szCs w:val="24"/>
        </w:rPr>
        <w:t>风控体系不完善</w:t>
      </w:r>
      <w:r>
        <w:rPr>
          <w:rFonts w:ascii="仿宋" w:eastAsia="仿宋" w:hAnsi="仿宋" w:cs="仿宋" w:hint="eastAsia"/>
          <w:spacing w:val="-1"/>
          <w:sz w:val="24"/>
          <w:szCs w:val="24"/>
        </w:rPr>
        <w:t>，防控机制缺乏系统性</w:t>
      </w:r>
    </w:p>
    <w:p w14:paraId="7C12858F">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 w:right="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完备的制度体系是税务风险防控工作的有条理的执行前提，但是大部分的企业并没有建立与大数据环境相</w:t>
      </w:r>
      <w:r>
        <w:rPr>
          <w:rFonts w:ascii="仿宋" w:eastAsia="仿宋" w:hAnsi="仿宋" w:cs="仿宋" w:hint="eastAsia"/>
          <w:spacing w:val="-1"/>
          <w:sz w:val="24"/>
          <w:szCs w:val="24"/>
        </w:rPr>
        <w:t>适应的税务管控制度框架[</w:t>
      </w:r>
      <w:r>
        <w:rPr>
          <w:rFonts w:ascii="仿宋" w:eastAsia="仿宋" w:hAnsi="仿宋" w:cs="仿宋" w:hint="eastAsia"/>
          <w:sz w:val="24"/>
          <w:szCs w:val="24"/>
        </w:rPr>
        <w:t>]</w:t>
      </w:r>
      <w:hyperlink w:anchor="bookmark6" w:history="1">
        <w:r>
          <w:rPr>
            <w:rFonts w:ascii="仿宋" w:eastAsia="仿宋" w:hAnsi="仿宋" w:cs="仿宋" w:hint="eastAsia"/>
            <w:sz w:val="24"/>
            <w:szCs w:val="24"/>
          </w:rPr>
          <w:t>3</w:t>
        </w:r>
      </w:hyperlink>
      <w:r>
        <w:rPr>
          <w:rFonts w:ascii="仿宋" w:eastAsia="仿宋" w:hAnsi="仿宋" w:cs="仿宋" w:hint="eastAsia"/>
          <w:sz w:val="24"/>
          <w:szCs w:val="24"/>
        </w:rPr>
        <w:t>。现有的企业税务管理制度大多只是对基础报税、账务处理等基本业务进行管理，没有</w:t>
      </w:r>
      <w:r>
        <w:rPr>
          <w:rFonts w:ascii="仿宋" w:eastAsia="仿宋" w:hAnsi="仿宋" w:cs="仿宋" w:hint="eastAsia"/>
          <w:spacing w:val="-1"/>
          <w:sz w:val="24"/>
          <w:szCs w:val="24"/>
        </w:rPr>
        <w:t>根据大数据征管的监管重点来制定包含业务前端、</w:t>
      </w:r>
      <w:r>
        <w:rPr>
          <w:rFonts w:ascii="仿宋" w:eastAsia="仿宋" w:hAnsi="仿宋" w:cs="仿宋" w:hint="eastAsia"/>
          <w:sz w:val="24"/>
          <w:szCs w:val="24"/>
        </w:rPr>
        <w:t>涉税中端、风控后端全流程管控规则的制度。企业内部缺少统一的风险识别、预警、处置</w:t>
      </w:r>
      <w:r>
        <w:rPr>
          <w:rFonts w:ascii="仿宋" w:eastAsia="仿宋" w:hAnsi="仿宋" w:cs="仿宋" w:hint="eastAsia"/>
          <w:spacing w:val="-1"/>
          <w:sz w:val="24"/>
          <w:szCs w:val="24"/>
        </w:rPr>
        <w:t>和复盘的流程，对于各种复杂的、多变的涉税风</w:t>
      </w:r>
      <w:r>
        <w:rPr>
          <w:rFonts w:ascii="仿宋" w:eastAsia="仿宋" w:hAnsi="仿宋" w:cs="仿宋" w:hint="eastAsia"/>
          <w:sz w:val="24"/>
          <w:szCs w:val="24"/>
        </w:rPr>
        <w:t>险，工作人员只能凭个人的经验去应付，不能对风险有事先的预判和积极的防控。各种操作漏洞、制度漏洞久而</w:t>
      </w:r>
      <w:r>
        <w:rPr>
          <w:rFonts w:ascii="仿宋" w:eastAsia="仿宋" w:hAnsi="仿宋" w:cs="仿宋" w:hint="eastAsia"/>
          <w:spacing w:val="-1"/>
          <w:sz w:val="24"/>
          <w:szCs w:val="24"/>
        </w:rPr>
        <w:t>久之就造成了企业的税</w:t>
      </w:r>
      <w:r>
        <w:rPr>
          <w:rFonts w:ascii="仿宋" w:eastAsia="仿宋" w:hAnsi="仿宋" w:cs="仿宋" w:hint="eastAsia"/>
          <w:spacing w:val="-5"/>
          <w:sz w:val="24"/>
          <w:szCs w:val="24"/>
        </w:rPr>
        <w:t>务风险越来越大。</w:t>
      </w:r>
    </w:p>
    <w:p w14:paraId="030386DB">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3"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2.3复合型专业</w:t>
      </w:r>
      <w:r>
        <w:rPr>
          <w:rFonts w:ascii="仿宋" w:eastAsia="仿宋" w:hAnsi="仿宋" w:cs="仿宋" w:hint="eastAsia"/>
          <w:b/>
          <w:bCs/>
          <w:spacing w:val="-1"/>
          <w:sz w:val="24"/>
          <w:szCs w:val="24"/>
        </w:rPr>
        <w:t>人才短缺</w:t>
      </w:r>
      <w:r>
        <w:rPr>
          <w:rFonts w:ascii="仿宋" w:eastAsia="仿宋" w:hAnsi="仿宋" w:cs="仿宋" w:hint="eastAsia"/>
          <w:spacing w:val="-1"/>
          <w:sz w:val="24"/>
          <w:szCs w:val="24"/>
        </w:rPr>
        <w:t>，技术落地能力不足</w:t>
      </w:r>
    </w:p>
    <w:p w14:paraId="2BB307A3">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 w:right="9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大数据环境下税务风险防控工作需要具备财税专业基础知识、大数据技术操作能力以及数字化</w:t>
      </w:r>
      <w:r>
        <w:rPr>
          <w:rFonts w:ascii="仿宋" w:eastAsia="仿宋" w:hAnsi="仿宋" w:cs="仿宋" w:hint="eastAsia"/>
          <w:spacing w:val="-1"/>
          <w:sz w:val="24"/>
          <w:szCs w:val="24"/>
        </w:rPr>
        <w:t>管理思想的复合型人才来支</w:t>
      </w:r>
      <w:r>
        <w:rPr>
          <w:rFonts w:ascii="仿宋" w:eastAsia="仿宋" w:hAnsi="仿宋" w:cs="仿宋" w:hint="eastAsia"/>
          <w:sz w:val="24"/>
          <w:szCs w:val="24"/>
        </w:rPr>
        <w:t>撑</w:t>
      </w:r>
      <w:r>
        <w:rPr>
          <w:rFonts w:ascii="仿宋" w:eastAsia="仿宋" w:hAnsi="仿宋" w:cs="仿宋" w:hint="eastAsia"/>
          <w:sz w:val="24"/>
          <w:szCs w:val="24"/>
          <w:lang w:eastAsia="zh-CN"/>
        </w:rPr>
        <w:t>，</w:t>
      </w:r>
      <w:r>
        <w:rPr>
          <w:rFonts w:ascii="仿宋" w:eastAsia="仿宋" w:hAnsi="仿宋" w:cs="仿宋" w:hint="eastAsia"/>
          <w:spacing w:val="1"/>
          <w:sz w:val="24"/>
          <w:szCs w:val="24"/>
        </w:rPr>
        <w:t>是企业建立智能风控体系的主要力量。从目前行业整体的人才配置情况来看，大部分企业财务税务人员大多从事传统的账务</w:t>
      </w:r>
      <w:r>
        <w:rPr>
          <w:rFonts w:ascii="仿宋" w:eastAsia="仿宋" w:hAnsi="仿宋" w:cs="仿宋" w:hint="eastAsia"/>
          <w:sz w:val="24"/>
          <w:szCs w:val="24"/>
        </w:rPr>
        <w:t>核算以及税费申报工作，掌握财税基本业务，但是对于大数据的数据分析工具和智能化风控系统的操作</w:t>
      </w:r>
      <w:r>
        <w:rPr>
          <w:rFonts w:ascii="仿宋" w:eastAsia="仿宋" w:hAnsi="仿宋" w:cs="仿宋" w:hint="eastAsia"/>
          <w:spacing w:val="-1"/>
          <w:sz w:val="24"/>
          <w:szCs w:val="24"/>
        </w:rPr>
        <w:t>比较生疏，对于金税四</w:t>
      </w:r>
      <w:r>
        <w:rPr>
          <w:rFonts w:ascii="仿宋" w:eastAsia="仿宋" w:hAnsi="仿宋" w:cs="仿宋" w:hint="eastAsia"/>
          <w:sz w:val="24"/>
          <w:szCs w:val="24"/>
          <w:lang w:eastAsia="zh-CN"/>
        </w:rPr>
        <w:t>期</w:t>
      </w:r>
      <w:r>
        <w:rPr>
          <w:rFonts w:ascii="仿宋" w:eastAsia="仿宋" w:hAnsi="仿宋" w:cs="仿宋" w:hint="eastAsia"/>
          <w:spacing w:val="2"/>
          <w:sz w:val="24"/>
          <w:szCs w:val="24"/>
        </w:rPr>
        <w:t>等新的征管系统监管的逻辑掌握得不是很深刻。受企业薪资</w:t>
      </w:r>
      <w:r>
        <w:rPr>
          <w:rFonts w:ascii="仿宋" w:eastAsia="仿宋" w:hAnsi="仿宋" w:cs="仿宋" w:hint="eastAsia"/>
          <w:spacing w:val="1"/>
          <w:sz w:val="24"/>
          <w:szCs w:val="24"/>
        </w:rPr>
        <w:t>体系、发展平台所限，优秀的专业人才很难被吸纳进来，现有的</w:t>
      </w:r>
      <w:r>
        <w:rPr>
          <w:rFonts w:ascii="仿宋" w:eastAsia="仿宋" w:hAnsi="仿宋" w:cs="仿宋" w:hint="eastAsia"/>
          <w:spacing w:val="-1"/>
          <w:sz w:val="24"/>
          <w:szCs w:val="24"/>
        </w:rPr>
        <w:t>团队数字化风控能力不能满足新时代企业税务管理</w:t>
      </w:r>
      <w:r>
        <w:rPr>
          <w:rFonts w:ascii="仿宋" w:eastAsia="仿宋" w:hAnsi="仿宋" w:cs="仿宋" w:hint="eastAsia"/>
          <w:spacing w:val="-2"/>
          <w:sz w:val="24"/>
          <w:szCs w:val="24"/>
        </w:rPr>
        <w:t>发展的需求。</w:t>
      </w:r>
    </w:p>
    <w:p w14:paraId="603DFFCA">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3"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2.4技术赋能不足，智能化风控</w:t>
      </w:r>
      <w:r>
        <w:rPr>
          <w:rFonts w:ascii="仿宋" w:eastAsia="仿宋" w:hAnsi="仿宋" w:cs="仿宋" w:hint="eastAsia"/>
          <w:b/>
          <w:bCs/>
          <w:spacing w:val="-1"/>
          <w:sz w:val="24"/>
          <w:szCs w:val="24"/>
        </w:rPr>
        <w:t>建设滞后</w:t>
      </w:r>
    </w:p>
    <w:p w14:paraId="0CD8051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 w:right="2"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数字化技术的广泛应用使绝大部分企业都认识到智能化管理的重要性，但是真正进行税务智能化风控建设</w:t>
      </w:r>
      <w:r>
        <w:rPr>
          <w:rFonts w:ascii="仿宋" w:eastAsia="仿宋" w:hAnsi="仿宋" w:cs="仿宋" w:hint="eastAsia"/>
          <w:spacing w:val="-1"/>
          <w:sz w:val="24"/>
          <w:szCs w:val="24"/>
        </w:rPr>
        <w:t>的企业数量很少，大部分</w:t>
      </w:r>
      <w:r>
        <w:rPr>
          <w:rFonts w:ascii="仿宋" w:eastAsia="仿宋" w:hAnsi="仿宋" w:cs="仿宋" w:hint="eastAsia"/>
          <w:sz w:val="24"/>
          <w:szCs w:val="24"/>
        </w:rPr>
        <w:t>企业的风控工作仍然依靠人工[]</w:t>
      </w:r>
      <w:hyperlink w:anchor="bookmark7" w:history="1">
        <w:r>
          <w:rPr>
            <w:rFonts w:ascii="仿宋" w:eastAsia="仿宋" w:hAnsi="仿宋" w:cs="仿宋" w:hint="eastAsia"/>
            <w:sz w:val="24"/>
            <w:szCs w:val="24"/>
          </w:rPr>
          <w:t>4</w:t>
        </w:r>
      </w:hyperlink>
      <w:r>
        <w:rPr>
          <w:rFonts w:ascii="仿宋" w:eastAsia="仿宋" w:hAnsi="仿宋" w:cs="仿宋" w:hint="eastAsia"/>
          <w:sz w:val="24"/>
          <w:szCs w:val="24"/>
        </w:rPr>
        <w:t>。一些企业虽然使用了基本的财税管理系统，</w:t>
      </w:r>
      <w:r>
        <w:rPr>
          <w:rFonts w:ascii="仿宋" w:eastAsia="仿宋" w:hAnsi="仿宋" w:cs="仿宋" w:hint="eastAsia"/>
          <w:spacing w:val="-1"/>
          <w:sz w:val="24"/>
          <w:szCs w:val="24"/>
        </w:rPr>
        <w:t>但是系统的功能只是完成账务记账、税费核算等基础的工</w:t>
      </w:r>
      <w:r>
        <w:rPr>
          <w:rFonts w:ascii="仿宋" w:eastAsia="仿宋" w:hAnsi="仿宋" w:cs="仿宋" w:hint="eastAsia"/>
          <w:sz w:val="24"/>
          <w:szCs w:val="24"/>
        </w:rPr>
        <w:t>作，不能起到风险预警、数据对比、智能核查的作用。另外一部分企业的财税系统同业务系统、资金系</w:t>
      </w:r>
      <w:r>
        <w:rPr>
          <w:rFonts w:ascii="仿宋" w:eastAsia="仿宋" w:hAnsi="仿宋" w:cs="仿宋" w:hint="eastAsia"/>
          <w:spacing w:val="-1"/>
          <w:sz w:val="24"/>
          <w:szCs w:val="24"/>
        </w:rPr>
        <w:t>统之间不能做到数据的联动</w:t>
      </w:r>
      <w:r>
        <w:rPr>
          <w:rFonts w:ascii="仿宋" w:eastAsia="仿宋" w:hAnsi="仿宋" w:cs="仿宋" w:hint="eastAsia"/>
          <w:sz w:val="24"/>
          <w:szCs w:val="24"/>
          <w:lang w:eastAsia="zh-CN"/>
        </w:rPr>
        <w:t>，</w:t>
      </w:r>
      <w:r>
        <w:rPr>
          <w:rFonts w:ascii="仿宋" w:eastAsia="仿宋" w:hAnsi="仿宋" w:cs="仿宋" w:hint="eastAsia"/>
          <w:spacing w:val="2"/>
          <w:sz w:val="24"/>
          <w:szCs w:val="24"/>
        </w:rPr>
        <w:t>无法达成经营全链条涉税数据的实时同步，使得风控工作有</w:t>
      </w:r>
      <w:r>
        <w:rPr>
          <w:rFonts w:ascii="仿宋" w:eastAsia="仿宋" w:hAnsi="仿宋" w:cs="仿宋" w:hint="eastAsia"/>
          <w:spacing w:val="1"/>
          <w:sz w:val="24"/>
          <w:szCs w:val="24"/>
        </w:rPr>
        <w:t>比较大的滞后性。</w:t>
      </w:r>
    </w:p>
    <w:p w14:paraId="4766C20E">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4"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3大数据环境下企业税务风险防控体系的</w:t>
      </w:r>
      <w:r>
        <w:rPr>
          <w:rFonts w:ascii="仿宋" w:eastAsia="仿宋" w:hAnsi="仿宋" w:cs="仿宋" w:hint="eastAsia"/>
          <w:b/>
          <w:bCs/>
          <w:spacing w:val="-1"/>
          <w:sz w:val="24"/>
          <w:szCs w:val="24"/>
        </w:rPr>
        <w:t>构建原则</w:t>
      </w:r>
    </w:p>
    <w:p w14:paraId="065ABF55">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4"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3.1</w:t>
      </w:r>
      <w:r>
        <w:rPr>
          <w:rFonts w:ascii="仿宋" w:eastAsia="仿宋" w:hAnsi="仿宋" w:cs="仿宋" w:hint="eastAsia"/>
          <w:b/>
          <w:bCs/>
          <w:spacing w:val="-1"/>
          <w:sz w:val="24"/>
          <w:szCs w:val="24"/>
        </w:rPr>
        <w:t>全面性原则</w:t>
      </w:r>
    </w:p>
    <w:p w14:paraId="7A271048">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1" w:right="91" w:firstLine="480" w:firstLineChars="200"/>
        <w:textAlignment w:val="baseline"/>
        <w:rPr>
          <w:rFonts w:ascii="仿宋" w:eastAsia="仿宋" w:hAnsi="仿宋" w:cs="仿宋" w:hint="eastAsia"/>
          <w:sz w:val="24"/>
          <w:szCs w:val="24"/>
        </w:rPr>
      </w:pPr>
      <w:r>
        <w:rPr>
          <w:rFonts w:ascii="仿宋" w:eastAsia="仿宋" w:hAnsi="仿宋" w:cs="仿宋" w:hint="eastAsia"/>
          <w:color w:val="0000FF"/>
          <w:sz w:val="24"/>
          <w:szCs w:val="24"/>
          <w:lang w:val="en-US" w:eastAsia="zh-CN"/>
        </w:rPr>
        <w:t>业务场景全覆盖、交易环节全覆盖、各部门数据全覆盖，可以全方位契合大数据</w:t>
      </w:r>
      <w:r>
        <w:rPr>
          <w:rFonts w:ascii="仿宋" w:eastAsia="仿宋" w:hAnsi="仿宋" w:cs="仿宋" w:hint="eastAsia"/>
          <w:sz w:val="24"/>
          <w:szCs w:val="24"/>
        </w:rPr>
        <w:t>征管全域化的监管特点，打破传统的税务风控只控制财务报税环节的局限性，不能只停留在对财务报表</w:t>
      </w:r>
      <w:r>
        <w:rPr>
          <w:rFonts w:ascii="仿宋" w:eastAsia="仿宋" w:hAnsi="仿宋" w:cs="仿宋" w:hint="eastAsia"/>
          <w:spacing w:val="-1"/>
          <w:sz w:val="24"/>
          <w:szCs w:val="24"/>
        </w:rPr>
        <w:t>的管控上。企业经营体</w:t>
      </w:r>
      <w:r>
        <w:rPr>
          <w:rFonts w:ascii="仿宋" w:eastAsia="仿宋" w:hAnsi="仿宋" w:cs="仿宋" w:hint="eastAsia"/>
          <w:sz w:val="24"/>
          <w:szCs w:val="24"/>
        </w:rPr>
        <w:t>系内部各种业务场景、数据流转过程、岗位履职内容都有涉税风险隐患，单方面控制的模式不能满足数智</w:t>
      </w:r>
      <w:r>
        <w:rPr>
          <w:rFonts w:ascii="仿宋" w:eastAsia="仿宋" w:hAnsi="仿宋" w:cs="仿宋" w:hint="eastAsia"/>
          <w:spacing w:val="-1"/>
          <w:sz w:val="24"/>
          <w:szCs w:val="24"/>
        </w:rPr>
        <w:t>化风控</w:t>
      </w:r>
      <w:r>
        <w:rPr>
          <w:rFonts w:ascii="仿宋" w:eastAsia="仿宋" w:hAnsi="仿宋" w:cs="仿宋" w:hint="eastAsia"/>
          <w:color w:val="0000FF"/>
          <w:spacing w:val="-1"/>
          <w:sz w:val="24"/>
          <w:szCs w:val="24"/>
          <w:lang w:val="en-US" w:eastAsia="zh-CN"/>
        </w:rPr>
        <w:t>的</w:t>
      </w:r>
      <w:r>
        <w:rPr>
          <w:rFonts w:ascii="仿宋" w:eastAsia="仿宋" w:hAnsi="仿宋" w:cs="仿宋" w:hint="eastAsia"/>
          <w:spacing w:val="-1"/>
          <w:sz w:val="24"/>
          <w:szCs w:val="24"/>
        </w:rPr>
        <w:t>发展需要。该</w:t>
      </w:r>
      <w:r>
        <w:rPr>
          <w:rFonts w:ascii="仿宋" w:eastAsia="仿宋" w:hAnsi="仿宋" w:cs="仿宋" w:hint="eastAsia"/>
          <w:sz w:val="24"/>
          <w:szCs w:val="24"/>
        </w:rPr>
        <w:t>原则重视涉税风险的全方位覆盖，把企业的前端经营业务同后端的财税核算联系起来，把各个部门的涉税</w:t>
      </w:r>
      <w:r>
        <w:rPr>
          <w:rFonts w:ascii="仿宋" w:eastAsia="仿宋" w:hAnsi="仿宋" w:cs="仿宋" w:hint="eastAsia"/>
          <w:spacing w:val="-1"/>
          <w:sz w:val="24"/>
          <w:szCs w:val="24"/>
        </w:rPr>
        <w:t>管理节点串联起来，做到对涉税风险的无盲区全覆盖管理，符合现代</w:t>
      </w:r>
      <w:r>
        <w:rPr>
          <w:rFonts w:ascii="仿宋" w:eastAsia="仿宋" w:hAnsi="仿宋" w:cs="仿宋" w:hint="eastAsia"/>
          <w:spacing w:val="-2"/>
          <w:sz w:val="24"/>
          <w:szCs w:val="24"/>
        </w:rPr>
        <w:t>财税风控发展规律。</w:t>
      </w:r>
    </w:p>
    <w:p w14:paraId="0FF2F11D">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4" w:firstLine="0" w:firstLineChars="0"/>
        <w:textAlignment w:val="baseline"/>
        <w:rPr>
          <w:rFonts w:ascii="仿宋" w:eastAsia="仿宋" w:hAnsi="仿宋" w:cs="仿宋" w:hint="eastAsia"/>
          <w:sz w:val="24"/>
          <w:szCs w:val="24"/>
        </w:rPr>
      </w:pPr>
      <w:r>
        <w:rPr>
          <w:rFonts w:ascii="仿宋" w:eastAsia="仿宋" w:hAnsi="仿宋" w:cs="仿宋" w:hint="eastAsia"/>
          <w:spacing w:val="-2"/>
          <w:sz w:val="24"/>
          <w:szCs w:val="24"/>
        </w:rPr>
        <w:t>3.2</w:t>
      </w:r>
      <w:r>
        <w:rPr>
          <w:rFonts w:ascii="仿宋" w:eastAsia="仿宋" w:hAnsi="仿宋" w:cs="仿宋" w:hint="eastAsia"/>
          <w:b/>
          <w:bCs/>
          <w:spacing w:val="-2"/>
          <w:sz w:val="24"/>
          <w:szCs w:val="24"/>
        </w:rPr>
        <w:t>智能化原则</w:t>
      </w:r>
    </w:p>
    <w:p w14:paraId="16DB3FA4">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right="9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智能化是大数据环境不同于传统财税管理方式的主要特点，也是现代税务风险管理体系建</w:t>
      </w:r>
      <w:r>
        <w:rPr>
          <w:rFonts w:ascii="仿宋" w:eastAsia="仿宋" w:hAnsi="仿宋" w:cs="仿宋" w:hint="eastAsia"/>
          <w:spacing w:val="-1"/>
          <w:sz w:val="24"/>
          <w:szCs w:val="24"/>
        </w:rPr>
        <w:t>设的重要特征。传统的以人工经</w:t>
      </w:r>
      <w:r>
        <w:rPr>
          <w:rFonts w:ascii="仿宋" w:eastAsia="仿宋" w:hAnsi="仿宋" w:cs="仿宋" w:hint="eastAsia"/>
          <w:sz w:val="24"/>
          <w:szCs w:val="24"/>
        </w:rPr>
        <w:t>验为基础的风控模式主观性强、效率低，不能对大量的涉税数据进行风险研判。该原则是以数智化</w:t>
      </w:r>
      <w:r>
        <w:rPr>
          <w:rFonts w:ascii="仿宋" w:eastAsia="仿宋" w:hAnsi="仿宋" w:cs="仿宋" w:hint="eastAsia"/>
          <w:sz w:val="24"/>
          <w:szCs w:val="24"/>
          <w:lang w:eastAsia="zh-CN"/>
        </w:rPr>
        <w:t>技术赋能为行</w:t>
      </w:r>
      <w:r>
        <w:rPr>
          <w:rFonts w:ascii="仿宋" w:eastAsia="仿宋" w:hAnsi="仿宋" w:cs="仿宋" w:hint="eastAsia"/>
          <w:spacing w:val="-1"/>
          <w:sz w:val="24"/>
          <w:szCs w:val="24"/>
        </w:rPr>
        <w:t>业发展大势</w:t>
      </w:r>
      <w:r>
        <w:rPr>
          <w:rFonts w:ascii="仿宋" w:eastAsia="仿宋" w:hAnsi="仿宋" w:cs="仿宋" w:hint="eastAsia"/>
          <w:sz w:val="24"/>
          <w:szCs w:val="24"/>
          <w:lang w:eastAsia="zh-CN"/>
        </w:rPr>
        <w:t>，</w:t>
      </w:r>
      <w:r>
        <w:rPr>
          <w:rFonts w:ascii="仿宋" w:eastAsia="仿宋" w:hAnsi="仿宋" w:cs="仿宋" w:hint="eastAsia"/>
          <w:spacing w:val="2"/>
          <w:sz w:val="24"/>
          <w:szCs w:val="24"/>
        </w:rPr>
        <w:t>用数据智能判断取代人工主观判断，</w:t>
      </w:r>
      <w:r>
        <w:rPr>
          <w:rFonts w:ascii="仿宋" w:eastAsia="仿宋" w:hAnsi="仿宋" w:cs="仿宋" w:hint="eastAsia"/>
          <w:color w:val="0000FF"/>
          <w:spacing w:val="2"/>
          <w:sz w:val="24"/>
          <w:szCs w:val="24"/>
          <w:lang w:val="en-US" w:eastAsia="zh-CN"/>
        </w:rPr>
        <w:t>利用建立预警模型</w:t>
      </w:r>
      <w:r>
        <w:rPr>
          <w:rFonts w:ascii="仿宋" w:eastAsia="仿宋" w:hAnsi="仿宋" w:cs="仿宋" w:hint="eastAsia"/>
          <w:spacing w:val="2"/>
          <w:sz w:val="24"/>
          <w:szCs w:val="24"/>
        </w:rPr>
        <w:t>找到</w:t>
      </w:r>
      <w:r>
        <w:rPr>
          <w:rFonts w:ascii="仿宋" w:eastAsia="仿宋" w:hAnsi="仿宋" w:cs="仿宋" w:hint="eastAsia"/>
          <w:spacing w:val="1"/>
          <w:sz w:val="24"/>
          <w:szCs w:val="24"/>
        </w:rPr>
        <w:t>涉税数据背后风险的逻辑关系，提高风险识别的准确性，涉税</w:t>
      </w:r>
      <w:r>
        <w:rPr>
          <w:rFonts w:ascii="仿宋" w:eastAsia="仿宋" w:hAnsi="仿宋" w:cs="仿宋" w:hint="eastAsia"/>
          <w:spacing w:val="-2"/>
          <w:sz w:val="24"/>
          <w:szCs w:val="24"/>
        </w:rPr>
        <w:t>控制的专业性，符合智能征管的行业大环境。</w:t>
      </w:r>
    </w:p>
    <w:p w14:paraId="3CA8F444">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4" w:firstLine="0" w:firstLineChars="0"/>
        <w:textAlignment w:val="baseline"/>
        <w:rPr>
          <w:rFonts w:ascii="仿宋" w:eastAsia="仿宋" w:hAnsi="仿宋" w:cs="仿宋" w:hint="eastAsia"/>
          <w:b/>
          <w:bCs/>
          <w:sz w:val="24"/>
          <w:szCs w:val="24"/>
        </w:rPr>
      </w:pPr>
      <w:r>
        <w:rPr>
          <w:rFonts w:ascii="仿宋" w:eastAsia="仿宋" w:hAnsi="仿宋" w:cs="仿宋" w:hint="eastAsia"/>
          <w:spacing w:val="-2"/>
          <w:sz w:val="24"/>
          <w:szCs w:val="24"/>
        </w:rPr>
        <w:t>3.3</w:t>
      </w:r>
      <w:r>
        <w:rPr>
          <w:rFonts w:ascii="仿宋" w:eastAsia="仿宋" w:hAnsi="仿宋" w:cs="仿宋" w:hint="eastAsia"/>
          <w:b/>
          <w:bCs/>
          <w:spacing w:val="-2"/>
          <w:sz w:val="24"/>
          <w:szCs w:val="24"/>
        </w:rPr>
        <w:t>动态性原则</w:t>
      </w:r>
    </w:p>
    <w:p w14:paraId="7355320A">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 w:right="9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动态性符合市场经济的迭代更新以及财税政策的更新发展特点，也契合了目前企业经营业态不断变化的发</w:t>
      </w:r>
      <w:r>
        <w:rPr>
          <w:rFonts w:ascii="仿宋" w:eastAsia="仿宋" w:hAnsi="仿宋" w:cs="仿宋" w:hint="eastAsia"/>
          <w:spacing w:val="-1"/>
          <w:sz w:val="24"/>
          <w:szCs w:val="24"/>
        </w:rPr>
        <w:t>展大势。国内财税监管体</w:t>
      </w:r>
      <w:r>
        <w:rPr>
          <w:rFonts w:ascii="仿宋" w:eastAsia="仿宋" w:hAnsi="仿宋" w:cs="仿宋" w:hint="eastAsia"/>
          <w:sz w:val="24"/>
          <w:szCs w:val="24"/>
        </w:rPr>
        <w:t>系随着市场经济的发展不断进行改进，企业经营方式的不断更新也会产生新的涉税风险环境。该原则认</w:t>
      </w:r>
      <w:r>
        <w:rPr>
          <w:rFonts w:ascii="仿宋" w:eastAsia="仿宋" w:hAnsi="仿宋" w:cs="仿宋" w:hint="eastAsia"/>
          <w:spacing w:val="-1"/>
          <w:sz w:val="24"/>
          <w:szCs w:val="24"/>
        </w:rPr>
        <w:t>为企业税务风险控制体系要具有</w:t>
      </w:r>
      <w:r>
        <w:rPr>
          <w:rFonts w:ascii="仿宋" w:eastAsia="仿宋" w:hAnsi="仿宋" w:cs="仿宋" w:hint="eastAsia"/>
          <w:sz w:val="24"/>
          <w:szCs w:val="24"/>
        </w:rPr>
        <w:t>较强的适应性，预</w:t>
      </w:r>
      <w:r>
        <w:rPr>
          <w:rFonts w:ascii="仿宋" w:eastAsia="仿宋" w:hAnsi="仿宋" w:cs="仿宋" w:hint="eastAsia"/>
          <w:color w:val="0000FF"/>
          <w:sz w:val="24"/>
          <w:szCs w:val="24"/>
          <w:lang w:val="en-US" w:eastAsia="zh-CN"/>
        </w:rPr>
        <w:t>警模型在</w:t>
      </w:r>
      <w:r>
        <w:rPr>
          <w:rFonts w:ascii="仿宋" w:eastAsia="仿宋" w:hAnsi="仿宋" w:cs="仿宋" w:hint="eastAsia"/>
          <w:sz w:val="24"/>
          <w:szCs w:val="24"/>
        </w:rPr>
        <w:t>政策更新、业务升级、监管迭代时对内部管控标准做微调优化，保证风控体系同</w:t>
      </w:r>
      <w:r>
        <w:rPr>
          <w:rFonts w:ascii="仿宋" w:eastAsia="仿宋" w:hAnsi="仿宋" w:cs="仿宋" w:hint="eastAsia"/>
          <w:spacing w:val="-1"/>
          <w:sz w:val="24"/>
          <w:szCs w:val="24"/>
        </w:rPr>
        <w:t>监管市场环境以及企业经营状</w:t>
      </w:r>
      <w:r>
        <w:rPr>
          <w:rFonts w:ascii="仿宋" w:eastAsia="仿宋" w:hAnsi="仿宋" w:cs="仿宋" w:hint="eastAsia"/>
          <w:spacing w:val="-4"/>
          <w:sz w:val="24"/>
          <w:szCs w:val="24"/>
        </w:rPr>
        <w:t>况之间的契合度很高。</w:t>
      </w:r>
    </w:p>
    <w:p w14:paraId="19E22176">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99"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4大数据环境下企业税务风险防控体系的</w:t>
      </w:r>
      <w:r>
        <w:rPr>
          <w:rFonts w:ascii="仿宋" w:eastAsia="仿宋" w:hAnsi="仿宋" w:cs="仿宋" w:hint="eastAsia"/>
          <w:b/>
          <w:bCs/>
          <w:spacing w:val="-1"/>
          <w:sz w:val="24"/>
          <w:szCs w:val="24"/>
        </w:rPr>
        <w:t>具体构建路径</w:t>
      </w:r>
    </w:p>
    <w:p w14:paraId="67E79D24">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99"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4.1优化数据治理，搭建</w:t>
      </w:r>
      <w:r>
        <w:rPr>
          <w:rFonts w:ascii="仿宋" w:eastAsia="仿宋" w:hAnsi="仿宋" w:cs="仿宋" w:hint="eastAsia"/>
          <w:b/>
          <w:bCs/>
          <w:spacing w:val="-1"/>
          <w:sz w:val="24"/>
          <w:szCs w:val="24"/>
        </w:rPr>
        <w:t>一体化涉税数据平台</w:t>
      </w:r>
    </w:p>
    <w:p w14:paraId="0EB06C13">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right="9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企业应该针对内部涉税数据碎片化、孤岛化的现状，利用云计算和大数据技术建立专属的涉</w:t>
      </w:r>
      <w:r>
        <w:rPr>
          <w:rFonts w:ascii="仿宋" w:eastAsia="仿宋" w:hAnsi="仿宋" w:cs="仿宋" w:hint="eastAsia"/>
          <w:spacing w:val="-1"/>
          <w:sz w:val="24"/>
          <w:szCs w:val="24"/>
        </w:rPr>
        <w:t>税数据集成平台，打通财务核</w:t>
      </w:r>
      <w:r>
        <w:rPr>
          <w:rFonts w:ascii="仿宋" w:eastAsia="仿宋" w:hAnsi="仿宋" w:cs="仿宋" w:hint="eastAsia"/>
          <w:sz w:val="24"/>
          <w:szCs w:val="24"/>
        </w:rPr>
        <w:t>算系统、业务管理系统、资金结算系统、发票管控系统的壁垒，达到各端口涉税数据可以实时同步、集中归</w:t>
      </w:r>
      <w:r>
        <w:rPr>
          <w:rFonts w:ascii="仿宋" w:eastAsia="仿宋" w:hAnsi="仿宋" w:cs="仿宋" w:hint="eastAsia"/>
          <w:spacing w:val="-1"/>
          <w:sz w:val="24"/>
          <w:szCs w:val="24"/>
        </w:rPr>
        <w:t>集的目的。第一，</w:t>
      </w:r>
      <w:r>
        <w:rPr>
          <w:rFonts w:ascii="仿宋" w:eastAsia="仿宋" w:hAnsi="仿宋" w:cs="仿宋" w:hint="eastAsia"/>
          <w:sz w:val="24"/>
          <w:szCs w:val="24"/>
        </w:rPr>
        <w:t>企业成立研发</w:t>
      </w:r>
      <w:r>
        <w:rPr>
          <w:rFonts w:ascii="仿宋" w:eastAsia="仿宋" w:hAnsi="仿宋" w:cs="仿宋" w:hint="eastAsia"/>
          <w:color w:val="0000FF"/>
          <w:sz w:val="24"/>
          <w:szCs w:val="24"/>
          <w:lang w:val="en-US" w:eastAsia="zh-CN"/>
        </w:rPr>
        <w:t>部门，</w:t>
      </w:r>
      <w:r>
        <w:rPr>
          <w:rFonts w:ascii="仿宋" w:eastAsia="仿宋" w:hAnsi="仿宋" w:cs="仿宋" w:hint="eastAsia"/>
          <w:color w:val="0000FF"/>
          <w:sz w:val="24"/>
          <w:szCs w:val="24"/>
        </w:rPr>
        <w:t>对各</w:t>
      </w:r>
      <w:r>
        <w:rPr>
          <w:rFonts w:ascii="仿宋" w:eastAsia="仿宋" w:hAnsi="仿宋" w:cs="仿宋" w:hint="eastAsia"/>
          <w:color w:val="0000FF"/>
          <w:sz w:val="24"/>
          <w:szCs w:val="24"/>
          <w:lang w:val="en-US" w:eastAsia="zh-CN"/>
        </w:rPr>
        <w:t>个部门的</w:t>
      </w:r>
      <w:r>
        <w:rPr>
          <w:rFonts w:ascii="仿宋" w:eastAsia="仿宋" w:hAnsi="仿宋" w:cs="仿宋" w:hint="eastAsia"/>
          <w:sz w:val="24"/>
          <w:szCs w:val="24"/>
        </w:rPr>
        <w:t>数据</w:t>
      </w:r>
      <w:r>
        <w:rPr>
          <w:rFonts w:ascii="仿宋" w:eastAsia="仿宋" w:hAnsi="仿宋" w:cs="仿宋" w:hint="eastAsia"/>
          <w:sz w:val="24"/>
          <w:szCs w:val="24"/>
          <w:lang w:eastAsia="zh-CN"/>
        </w:rPr>
        <w:t>统</w:t>
      </w:r>
      <w:r>
        <w:rPr>
          <w:rFonts w:ascii="仿宋" w:eastAsia="仿宋" w:hAnsi="仿宋" w:cs="仿宋" w:hint="eastAsia"/>
          <w:sz w:val="24"/>
          <w:szCs w:val="24"/>
          <w:lang w:val="en-US" w:eastAsia="zh-CN"/>
        </w:rPr>
        <w:t>一标</w:t>
      </w:r>
      <w:r>
        <w:rPr>
          <w:rFonts w:ascii="仿宋" w:eastAsia="仿宋" w:hAnsi="仿宋" w:cs="仿宋" w:hint="eastAsia"/>
          <w:sz w:val="24"/>
          <w:szCs w:val="24"/>
        </w:rPr>
        <w:t>准代码，</w:t>
      </w:r>
      <w:r>
        <w:rPr>
          <w:rFonts w:ascii="仿宋" w:eastAsia="仿宋" w:hAnsi="仿宋" w:cs="仿宋" w:hint="eastAsia"/>
          <w:color w:val="0000FF"/>
          <w:sz w:val="24"/>
          <w:szCs w:val="24"/>
          <w:lang w:val="en-US" w:eastAsia="zh-CN"/>
        </w:rPr>
        <w:t>统一各部门数</w:t>
      </w:r>
      <w:r>
        <w:rPr>
          <w:rFonts w:ascii="仿宋" w:eastAsia="仿宋" w:hAnsi="仿宋" w:cs="仿宋" w:hint="eastAsia"/>
          <w:sz w:val="24"/>
          <w:szCs w:val="24"/>
        </w:rPr>
        <w:t>据</w:t>
      </w:r>
      <w:r>
        <w:rPr>
          <w:rFonts w:ascii="仿宋" w:eastAsia="仿宋" w:hAnsi="仿宋" w:cs="仿宋" w:hint="eastAsia"/>
          <w:color w:val="0000FF"/>
          <w:sz w:val="24"/>
          <w:szCs w:val="24"/>
          <w:lang w:val="en-US" w:eastAsia="zh-CN"/>
        </w:rPr>
        <w:t>语言，最后和财税监管数据适配。第二，根据设定好的标准化的操作流程，设置数</w:t>
      </w:r>
      <w:r>
        <w:rPr>
          <w:rFonts w:ascii="仿宋" w:eastAsia="仿宋" w:hAnsi="仿宋" w:cs="仿宋" w:hint="eastAsia"/>
          <w:sz w:val="24"/>
          <w:szCs w:val="24"/>
        </w:rPr>
        <w:t>据录入口径、数据分类规则、数据校验</w:t>
      </w:r>
      <w:r>
        <w:rPr>
          <w:rFonts w:ascii="仿宋" w:eastAsia="仿宋" w:hAnsi="仿宋" w:cs="仿宋" w:hint="eastAsia"/>
          <w:spacing w:val="-1"/>
          <w:sz w:val="24"/>
          <w:szCs w:val="24"/>
        </w:rPr>
        <w:t>维度，对采购合同</w:t>
      </w:r>
      <w:r>
        <w:rPr>
          <w:rFonts w:ascii="仿宋" w:eastAsia="仿宋" w:hAnsi="仿宋" w:cs="仿宋" w:hint="eastAsia"/>
          <w:sz w:val="24"/>
          <w:szCs w:val="24"/>
        </w:rPr>
        <w:t>、销售票据、银行流水、成本核算等各方面的涉税数据分门别类地设置存储模块，防止出现数据录入乱、类</w:t>
      </w:r>
      <w:r>
        <w:rPr>
          <w:rFonts w:ascii="仿宋" w:eastAsia="仿宋" w:hAnsi="仿宋" w:cs="仿宋" w:hint="eastAsia"/>
          <w:spacing w:val="-1"/>
          <w:sz w:val="24"/>
          <w:szCs w:val="24"/>
        </w:rPr>
        <w:t>别混的情况。第三</w:t>
      </w:r>
      <w:r>
        <w:rPr>
          <w:rFonts w:ascii="仿宋" w:eastAsia="仿宋" w:hAnsi="仿宋" w:cs="仿宋" w:hint="eastAsia"/>
          <w:sz w:val="24"/>
          <w:szCs w:val="24"/>
        </w:rPr>
        <w:t>，企业应当安</w:t>
      </w:r>
      <w:r>
        <w:rPr>
          <w:rFonts w:ascii="仿宋" w:eastAsia="仿宋" w:hAnsi="仿宋" w:cs="仿宋" w:hint="eastAsia"/>
          <w:color w:val="0000FF"/>
          <w:sz w:val="24"/>
          <w:szCs w:val="24"/>
          <w:lang w:val="en-US" w:eastAsia="zh-CN"/>
        </w:rPr>
        <w:t>排专门</w:t>
      </w:r>
      <w:r>
        <w:rPr>
          <w:rFonts w:ascii="仿宋" w:eastAsia="仿宋" w:hAnsi="仿宋" w:cs="仿宋" w:hint="eastAsia"/>
          <w:sz w:val="24"/>
          <w:szCs w:val="24"/>
        </w:rPr>
        <w:t>的数据运维人员定时对平台归集</w:t>
      </w:r>
      <w:r>
        <w:rPr>
          <w:rFonts w:ascii="仿宋" w:eastAsia="仿宋" w:hAnsi="仿宋" w:cs="仿宋" w:hint="eastAsia"/>
          <w:color w:val="0000FF"/>
          <w:sz w:val="24"/>
          <w:szCs w:val="24"/>
          <w:lang w:val="en-US" w:eastAsia="zh-CN"/>
        </w:rPr>
        <w:t>到的</w:t>
      </w:r>
      <w:r>
        <w:rPr>
          <w:rFonts w:ascii="仿宋" w:eastAsia="仿宋" w:hAnsi="仿宋" w:cs="仿宋" w:hint="eastAsia"/>
          <w:sz w:val="24"/>
          <w:szCs w:val="24"/>
        </w:rPr>
        <w:t>数据进行清洗纠错工作，剔除无效的、重复的数据，修正</w:t>
      </w:r>
      <w:r>
        <w:rPr>
          <w:rFonts w:ascii="仿宋" w:eastAsia="仿宋" w:hAnsi="仿宋" w:cs="仿宋" w:hint="eastAsia"/>
          <w:sz w:val="24"/>
          <w:szCs w:val="24"/>
          <w:lang w:eastAsia="zh-CN"/>
        </w:rPr>
        <w:t>错</w:t>
      </w:r>
      <w:r>
        <w:rPr>
          <w:rFonts w:ascii="仿宋" w:eastAsia="仿宋" w:hAnsi="仿宋" w:cs="仿宋" w:hint="eastAsia"/>
          <w:spacing w:val="-1"/>
          <w:sz w:val="24"/>
          <w:szCs w:val="24"/>
        </w:rPr>
        <w:t>误的数据内容</w:t>
      </w:r>
      <w:r>
        <w:rPr>
          <w:rFonts w:ascii="仿宋" w:eastAsia="仿宋" w:hAnsi="仿宋" w:cs="仿宋" w:hint="eastAsia"/>
          <w:sz w:val="24"/>
          <w:szCs w:val="24"/>
        </w:rPr>
        <w:t>，保证平台保存下来的涉税数据是真实的、完整的、有效的。第四</w:t>
      </w:r>
      <w:r>
        <w:rPr>
          <w:rFonts w:ascii="仿宋" w:eastAsia="仿宋" w:hAnsi="仿宋" w:cs="仿宋" w:hint="eastAsia"/>
          <w:sz w:val="24"/>
          <w:szCs w:val="24"/>
          <w:lang w:val="en-US" w:eastAsia="zh-CN"/>
        </w:rPr>
        <w:t>，企业</w:t>
      </w:r>
      <w:r>
        <w:rPr>
          <w:rFonts w:ascii="仿宋" w:eastAsia="仿宋" w:hAnsi="仿宋" w:cs="仿宋" w:hint="eastAsia"/>
          <w:sz w:val="24"/>
          <w:szCs w:val="24"/>
        </w:rPr>
        <w:t>可以利用平台自带的大数据分析模型，对</w:t>
      </w:r>
      <w:r>
        <w:rPr>
          <w:rFonts w:ascii="仿宋" w:eastAsia="仿宋" w:hAnsi="仿宋" w:cs="仿宋" w:hint="eastAsia"/>
          <w:spacing w:val="-1"/>
          <w:sz w:val="24"/>
          <w:szCs w:val="24"/>
        </w:rPr>
        <w:t>平台收集到的多维</w:t>
      </w:r>
      <w:r>
        <w:rPr>
          <w:rFonts w:ascii="仿宋" w:eastAsia="仿宋" w:hAnsi="仿宋" w:cs="仿宋" w:hint="eastAsia"/>
          <w:sz w:val="24"/>
          <w:szCs w:val="24"/>
        </w:rPr>
        <w:t>涉税数据进行联动比对，挖掘业务数据与财税数据之间的逻辑偏差，精准找到隐性的涉税风险，把零散的</w:t>
      </w:r>
      <w:r>
        <w:rPr>
          <w:rFonts w:ascii="仿宋" w:eastAsia="仿宋" w:hAnsi="仿宋" w:cs="仿宋" w:hint="eastAsia"/>
          <w:spacing w:val="-1"/>
          <w:sz w:val="24"/>
          <w:szCs w:val="24"/>
        </w:rPr>
        <w:t>基础数据变成风控决策的有力支撑资源，全方位加强企业的涉税数据利用效能和风控赋能水平。</w:t>
      </w:r>
    </w:p>
    <w:p w14:paraId="6F5FA8BF">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99"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4.2完善制度体系，构建</w:t>
      </w:r>
      <w:r>
        <w:rPr>
          <w:rFonts w:ascii="仿宋" w:eastAsia="仿宋" w:hAnsi="仿宋" w:cs="仿宋" w:hint="eastAsia"/>
          <w:b/>
          <w:bCs/>
          <w:spacing w:val="-1"/>
          <w:sz w:val="24"/>
          <w:szCs w:val="24"/>
        </w:rPr>
        <w:t>全流程风控</w:t>
      </w:r>
      <w:r>
        <w:rPr>
          <w:rFonts w:ascii="仿宋" w:eastAsia="仿宋" w:hAnsi="仿宋" w:cs="仿宋" w:hint="eastAsia"/>
          <w:spacing w:val="-1"/>
          <w:sz w:val="24"/>
          <w:szCs w:val="24"/>
        </w:rPr>
        <w:t>管理机制</w:t>
      </w:r>
    </w:p>
    <w:p w14:paraId="15D69324">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企业要依靠大数据征管的监管逻辑，在自身的业务链条中找到涉税节点，对税务风险管控制度进行重新构建，以适</w:t>
      </w:r>
      <w:r>
        <w:rPr>
          <w:rFonts w:ascii="仿宋" w:eastAsia="仿宋" w:hAnsi="仿宋" w:cs="仿宋" w:hint="eastAsia"/>
          <w:spacing w:val="-1"/>
          <w:sz w:val="24"/>
          <w:szCs w:val="24"/>
        </w:rPr>
        <w:t>应数字化环境下的税务风险管控</w:t>
      </w:r>
      <w:r>
        <w:rPr>
          <w:rFonts w:ascii="仿宋" w:eastAsia="仿宋" w:hAnsi="仿宋" w:cs="仿宋" w:hint="eastAsia"/>
          <w:sz w:val="24"/>
          <w:szCs w:val="24"/>
        </w:rPr>
        <w:t>，解决传统制度只对后端报税环节进行规定的不足[]</w:t>
      </w:r>
      <w:hyperlink w:anchor="bookmark8" w:history="1">
        <w:r>
          <w:rPr>
            <w:rFonts w:ascii="仿宋" w:eastAsia="仿宋" w:hAnsi="仿宋" w:cs="仿宋" w:hint="eastAsia"/>
            <w:sz w:val="24"/>
            <w:szCs w:val="24"/>
          </w:rPr>
          <w:t>5</w:t>
        </w:r>
      </w:hyperlink>
      <w:r>
        <w:rPr>
          <w:rFonts w:ascii="仿宋" w:eastAsia="仿宋" w:hAnsi="仿宋" w:cs="仿宋" w:hint="eastAsia"/>
          <w:sz w:val="24"/>
          <w:szCs w:val="24"/>
        </w:rPr>
        <w:t>。企业财</w:t>
      </w:r>
      <w:r>
        <w:rPr>
          <w:rFonts w:ascii="仿宋" w:eastAsia="仿宋" w:hAnsi="仿宋" w:cs="仿宋" w:hint="eastAsia"/>
          <w:color w:val="0000FF"/>
          <w:sz w:val="24"/>
          <w:szCs w:val="24"/>
          <w:lang w:val="en-US" w:eastAsia="zh-CN"/>
        </w:rPr>
        <w:t>税风</w:t>
      </w:r>
      <w:r>
        <w:rPr>
          <w:rFonts w:ascii="仿宋" w:eastAsia="仿宋" w:hAnsi="仿宋" w:cs="仿宋" w:hint="eastAsia"/>
          <w:sz w:val="24"/>
          <w:szCs w:val="24"/>
        </w:rPr>
        <w:t>控部门可以从业务前置、全流程</w:t>
      </w:r>
      <w:r>
        <w:rPr>
          <w:rFonts w:ascii="仿宋" w:eastAsia="仿宋" w:hAnsi="仿宋" w:cs="仿宋" w:hint="eastAsia"/>
          <w:spacing w:val="-1"/>
          <w:sz w:val="24"/>
          <w:szCs w:val="24"/>
        </w:rPr>
        <w:t>管理的思路出发，整理出项目洽谈、合同</w:t>
      </w:r>
      <w:r>
        <w:rPr>
          <w:rFonts w:ascii="仿宋" w:eastAsia="仿宋" w:hAnsi="仿宋" w:cs="仿宋" w:hint="eastAsia"/>
          <w:sz w:val="24"/>
          <w:szCs w:val="24"/>
        </w:rPr>
        <w:t>签署、物资采购、产品销售、申报纳税、票据归档等环节的所有涉税环节，对每一个环节节点做出具体</w:t>
      </w:r>
      <w:r>
        <w:rPr>
          <w:rFonts w:ascii="仿宋" w:eastAsia="仿宋" w:hAnsi="仿宋" w:cs="仿宋" w:hint="eastAsia"/>
          <w:spacing w:val="-1"/>
          <w:sz w:val="24"/>
          <w:szCs w:val="24"/>
        </w:rPr>
        <w:t>的合规操作规定和风</w:t>
      </w:r>
      <w:r>
        <w:rPr>
          <w:rFonts w:ascii="仿宋" w:eastAsia="仿宋" w:hAnsi="仿宋" w:cs="仿宋" w:hint="eastAsia"/>
          <w:sz w:val="24"/>
          <w:szCs w:val="24"/>
        </w:rPr>
        <w:t>险管控制度，规定各个节点的审批权限和履职要求。企业应当建立动态的分级风险处置机制，利用大</w:t>
      </w:r>
      <w:r>
        <w:rPr>
          <w:rFonts w:ascii="仿宋" w:eastAsia="仿宋" w:hAnsi="仿宋" w:cs="仿宋" w:hint="eastAsia"/>
          <w:spacing w:val="-1"/>
          <w:sz w:val="24"/>
          <w:szCs w:val="24"/>
        </w:rPr>
        <w:t>数据平台风险数据，</w:t>
      </w:r>
      <w:r>
        <w:rPr>
          <w:rFonts w:ascii="仿宋" w:eastAsia="仿宋" w:hAnsi="仿宋" w:cs="仿宋" w:hint="eastAsia"/>
          <w:spacing w:val="1"/>
          <w:sz w:val="24"/>
          <w:szCs w:val="24"/>
        </w:rPr>
        <w:t>把风险按影响范围、违规严重程度分为普通风险、重点风险和重大风险三个等级，对应不同的风险等级制定不同的处置流程</w:t>
      </w:r>
      <w:r>
        <w:rPr>
          <w:rFonts w:ascii="仿宋" w:eastAsia="仿宋" w:hAnsi="仿宋" w:cs="仿宋" w:hint="eastAsia"/>
          <w:sz w:val="24"/>
          <w:szCs w:val="24"/>
        </w:rPr>
        <w:t>、整改时间以及核查标准。企业要建立常态化的内控稽查制度，由专职风控人员</w:t>
      </w:r>
      <w:r>
        <w:rPr>
          <w:rFonts w:ascii="仿宋" w:eastAsia="仿宋" w:hAnsi="仿宋" w:cs="仿宋" w:hint="eastAsia"/>
          <w:spacing w:val="-1"/>
          <w:sz w:val="24"/>
          <w:szCs w:val="24"/>
        </w:rPr>
        <w:t>利用数字化数据台账进行定期的涉税合规</w:t>
      </w:r>
      <w:r>
        <w:rPr>
          <w:rFonts w:ascii="仿宋" w:eastAsia="仿宋" w:hAnsi="仿宋" w:cs="仿宋" w:hint="eastAsia"/>
          <w:sz w:val="24"/>
          <w:szCs w:val="24"/>
        </w:rPr>
        <w:t>检查，并把检查过程中出现的漏洞记录下来，根据政策更新、业务发展、监管升级的情况不断改</w:t>
      </w:r>
      <w:r>
        <w:rPr>
          <w:rFonts w:ascii="仿宋" w:eastAsia="仿宋" w:hAnsi="仿宋" w:cs="仿宋" w:hint="eastAsia"/>
          <w:spacing w:val="-1"/>
          <w:sz w:val="24"/>
          <w:szCs w:val="24"/>
        </w:rPr>
        <w:t>进和完善制度，创</w:t>
      </w:r>
      <w:r>
        <w:rPr>
          <w:rFonts w:ascii="仿宋" w:eastAsia="仿宋" w:hAnsi="仿宋" w:cs="仿宋" w:hint="eastAsia"/>
          <w:spacing w:val="-2"/>
          <w:sz w:val="24"/>
          <w:szCs w:val="24"/>
        </w:rPr>
        <w:t>建闭环、动态的全流程风控管理体系。</w:t>
      </w:r>
    </w:p>
    <w:p w14:paraId="59E6D73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99"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4.3强化人才建设，培育</w:t>
      </w:r>
      <w:r>
        <w:rPr>
          <w:rFonts w:ascii="仿宋" w:eastAsia="仿宋" w:hAnsi="仿宋" w:cs="仿宋" w:hint="eastAsia"/>
          <w:b/>
          <w:bCs/>
          <w:spacing w:val="-1"/>
          <w:sz w:val="24"/>
          <w:szCs w:val="24"/>
        </w:rPr>
        <w:t>复合型数字化风控</w:t>
      </w:r>
      <w:r>
        <w:rPr>
          <w:rFonts w:ascii="仿宋" w:eastAsia="仿宋" w:hAnsi="仿宋" w:cs="仿宋" w:hint="eastAsia"/>
          <w:spacing w:val="-1"/>
          <w:sz w:val="24"/>
          <w:szCs w:val="24"/>
        </w:rPr>
        <w:t>团队</w:t>
      </w:r>
    </w:p>
    <w:p w14:paraId="34A1558E">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 w:right="91"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企业要契合大数据税务风控岗位能力的需求来建立分层的人才培养与引进体系，解决目前</w:t>
      </w:r>
      <w:r>
        <w:rPr>
          <w:rFonts w:ascii="仿宋" w:eastAsia="仿宋" w:hAnsi="仿宋" w:cs="仿宋" w:hint="eastAsia"/>
          <w:spacing w:val="-1"/>
          <w:sz w:val="24"/>
          <w:szCs w:val="24"/>
        </w:rPr>
        <w:t>财税行业数</w:t>
      </w:r>
      <w:r>
        <w:rPr>
          <w:rFonts w:ascii="仿宋" w:eastAsia="仿宋" w:hAnsi="仿宋" w:cs="仿宋" w:hint="eastAsia"/>
          <w:color w:val="0000FF"/>
          <w:spacing w:val="-1"/>
          <w:sz w:val="24"/>
          <w:szCs w:val="24"/>
          <w:lang w:val="en-US" w:eastAsia="zh-CN"/>
        </w:rPr>
        <w:t>智</w:t>
      </w:r>
      <w:r>
        <w:rPr>
          <w:rFonts w:ascii="仿宋" w:eastAsia="仿宋" w:hAnsi="仿宋" w:cs="仿宋" w:hint="eastAsia"/>
          <w:spacing w:val="-1"/>
          <w:sz w:val="24"/>
          <w:szCs w:val="24"/>
        </w:rPr>
        <w:t>化能力匮乏的</w:t>
      </w:r>
      <w:r>
        <w:rPr>
          <w:rFonts w:ascii="仿宋" w:eastAsia="仿宋" w:hAnsi="仿宋" w:cs="仿宋" w:hint="eastAsia"/>
          <w:sz w:val="24"/>
          <w:szCs w:val="24"/>
        </w:rPr>
        <w:t>难题。企业人力资源部门联合风控部门对数字化财税岗位能力进行梳理，制定岗位所需的财税</w:t>
      </w:r>
      <w:r>
        <w:rPr>
          <w:rFonts w:ascii="仿宋" w:eastAsia="仿宋" w:hAnsi="仿宋" w:cs="仿宋" w:hint="eastAsia"/>
          <w:spacing w:val="-1"/>
          <w:sz w:val="24"/>
          <w:szCs w:val="24"/>
        </w:rPr>
        <w:t>专业知识、大数据工具操作</w:t>
      </w:r>
      <w:r>
        <w:rPr>
          <w:rFonts w:ascii="仿宋" w:eastAsia="仿宋" w:hAnsi="仿宋" w:cs="仿宋" w:hint="eastAsia"/>
          <w:sz w:val="24"/>
          <w:szCs w:val="24"/>
        </w:rPr>
        <w:t>能力、政策分析能力、风险处理能力的标准，以此为依据对人才</w:t>
      </w:r>
      <w:r>
        <w:rPr>
          <w:rFonts w:ascii="仿宋" w:eastAsia="仿宋" w:hAnsi="仿宋" w:cs="仿宋" w:hint="eastAsia"/>
          <w:color w:val="FF0000"/>
          <w:sz w:val="24"/>
          <w:szCs w:val="24"/>
          <w:u w:val="single" w:color="auto"/>
        </w:rPr>
        <w:t>进行招聘，定向引进有数字化财</w:t>
      </w:r>
      <w:r>
        <w:rPr>
          <w:rFonts w:ascii="仿宋" w:eastAsia="仿宋" w:hAnsi="仿宋" w:cs="仿宋" w:hint="eastAsia"/>
          <w:color w:val="FF0000"/>
          <w:spacing w:val="-1"/>
          <w:sz w:val="24"/>
          <w:szCs w:val="24"/>
          <w:u w:val="single" w:color="auto"/>
        </w:rPr>
        <w:t>税经验的复合型人才充实到</w:t>
      </w:r>
      <w:r>
        <w:rPr>
          <w:rFonts w:ascii="仿宋" w:eastAsia="仿宋" w:hAnsi="仿宋" w:cs="仿宋" w:hint="eastAsia"/>
          <w:color w:val="FF0000"/>
          <w:sz w:val="24"/>
          <w:szCs w:val="24"/>
          <w:u w:val="single" w:color="auto"/>
        </w:rPr>
        <w:t>企业核心风控团队中。对在岗的财税传</w:t>
      </w:r>
      <w:r>
        <w:rPr>
          <w:rFonts w:ascii="仿宋" w:eastAsia="仿宋" w:hAnsi="仿宋" w:cs="仿宋" w:hint="eastAsia"/>
          <w:sz w:val="24"/>
          <w:szCs w:val="24"/>
        </w:rPr>
        <w:t>统财务人员实行分层次的专项培训，邀请财税数字化领域专</w:t>
      </w:r>
      <w:r>
        <w:rPr>
          <w:rFonts w:ascii="仿宋" w:eastAsia="仿宋" w:hAnsi="仿宋" w:cs="仿宋" w:hint="eastAsia"/>
          <w:spacing w:val="-1"/>
          <w:sz w:val="24"/>
          <w:szCs w:val="24"/>
        </w:rPr>
        <w:t>家做大数据风控系统操</w:t>
      </w:r>
      <w:r>
        <w:rPr>
          <w:rFonts w:ascii="仿宋" w:eastAsia="仿宋" w:hAnsi="仿宋" w:cs="仿宋" w:hint="eastAsia"/>
          <w:sz w:val="24"/>
          <w:szCs w:val="24"/>
        </w:rPr>
        <w:t>作、智能风险识别、新政策落地适配等各类实操培训，重在提高员工的数据处理以及智能风控的操</w:t>
      </w:r>
      <w:r>
        <w:rPr>
          <w:rFonts w:ascii="仿宋" w:eastAsia="仿宋" w:hAnsi="仿宋" w:cs="仿宋" w:hint="eastAsia"/>
          <w:spacing w:val="-1"/>
          <w:sz w:val="24"/>
          <w:szCs w:val="24"/>
        </w:rPr>
        <w:t>作能力。企业要建</w:t>
      </w:r>
      <w:r>
        <w:rPr>
          <w:rFonts w:ascii="仿宋" w:eastAsia="仿宋" w:hAnsi="仿宋" w:cs="仿宋" w:hint="eastAsia"/>
          <w:sz w:val="24"/>
          <w:szCs w:val="24"/>
        </w:rPr>
        <w:t>立岗位轮换和实操训练制度，对不同业务场景的财务人员进行全流程涉税业务的了解，并建立差异</w:t>
      </w:r>
      <w:r>
        <w:rPr>
          <w:rFonts w:ascii="仿宋" w:eastAsia="仿宋" w:hAnsi="仿宋" w:cs="仿宋" w:hint="eastAsia"/>
          <w:spacing w:val="-1"/>
          <w:sz w:val="24"/>
          <w:szCs w:val="24"/>
        </w:rPr>
        <w:t>化的绩效考核制度</w:t>
      </w:r>
      <w:r>
        <w:rPr>
          <w:rFonts w:ascii="仿宋" w:eastAsia="仿宋" w:hAnsi="仿宋" w:cs="仿宋" w:hint="eastAsia"/>
          <w:sz w:val="24"/>
          <w:szCs w:val="24"/>
        </w:rPr>
        <w:t>，以数字化风控操作成果、风险排查成果为考核内容，让团队不断加强自身专业水平，打造能够适</w:t>
      </w:r>
      <w:r>
        <w:rPr>
          <w:rFonts w:ascii="仿宋" w:eastAsia="仿宋" w:hAnsi="仿宋" w:cs="仿宋" w:hint="eastAsia"/>
          <w:spacing w:val="-1"/>
          <w:sz w:val="24"/>
          <w:szCs w:val="24"/>
        </w:rPr>
        <w:t>应数字化征管环境</w:t>
      </w:r>
      <w:r>
        <w:rPr>
          <w:rFonts w:ascii="仿宋" w:eastAsia="仿宋" w:hAnsi="仿宋" w:cs="仿宋" w:hint="eastAsia"/>
          <w:sz w:val="24"/>
          <w:szCs w:val="24"/>
        </w:rPr>
        <w:t>的专业的风险控制队伍。企业应建立常态化的交流平台，联合行业内的优秀平台开展线上研修、案</w:t>
      </w:r>
      <w:r>
        <w:rPr>
          <w:rFonts w:ascii="仿宋" w:eastAsia="仿宋" w:hAnsi="仿宋" w:cs="仿宋" w:hint="eastAsia"/>
          <w:spacing w:val="-1"/>
          <w:sz w:val="24"/>
          <w:szCs w:val="24"/>
        </w:rPr>
        <w:t>例交流，不断拓宽</w:t>
      </w:r>
      <w:r>
        <w:rPr>
          <w:rFonts w:ascii="仿宋" w:eastAsia="仿宋" w:hAnsi="仿宋" w:cs="仿宋" w:hint="eastAsia"/>
          <w:spacing w:val="-2"/>
          <w:sz w:val="24"/>
          <w:szCs w:val="24"/>
        </w:rPr>
        <w:t>在岗人员数字化风控知识面，提升团队履职水平。</w:t>
      </w:r>
    </w:p>
    <w:p w14:paraId="5086199A">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406" w:firstLine="0" w:firstLineChars="0"/>
        <w:textAlignment w:val="baseline"/>
        <w:rPr>
          <w:rFonts w:ascii="仿宋" w:eastAsia="仿宋" w:hAnsi="仿宋" w:cs="仿宋" w:hint="eastAsia"/>
          <w:sz w:val="24"/>
          <w:szCs w:val="24"/>
        </w:rPr>
      </w:pPr>
      <w:r>
        <w:rPr>
          <w:rFonts w:ascii="仿宋" w:eastAsia="仿宋" w:hAnsi="仿宋" w:cs="仿宋" w:hint="eastAsia"/>
          <w:spacing w:val="-1"/>
          <w:sz w:val="24"/>
          <w:szCs w:val="24"/>
        </w:rPr>
        <w:t>4.4深化技术赋能，搭建智能化</w:t>
      </w:r>
      <w:r>
        <w:rPr>
          <w:rFonts w:ascii="仿宋" w:eastAsia="仿宋" w:hAnsi="仿宋" w:cs="仿宋" w:hint="eastAsia"/>
          <w:b/>
          <w:bCs/>
          <w:spacing w:val="-1"/>
          <w:sz w:val="24"/>
          <w:szCs w:val="24"/>
        </w:rPr>
        <w:t>风险预警系统</w:t>
      </w:r>
    </w:p>
    <w:p w14:paraId="158D2EDD">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7" w:right="100"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企业应该增加对财税数字化技术的专项投入，利用人工智能算法、大数据动态监测技术，创建与自身经营</w:t>
      </w:r>
      <w:r>
        <w:rPr>
          <w:rFonts w:ascii="仿宋" w:eastAsia="仿宋" w:hAnsi="仿宋" w:cs="仿宋" w:hint="eastAsia"/>
          <w:spacing w:val="-1"/>
          <w:sz w:val="24"/>
          <w:szCs w:val="24"/>
        </w:rPr>
        <w:t>模式相匹配的智能税务风险预警</w:t>
      </w:r>
      <w:r>
        <w:rPr>
          <w:rFonts w:ascii="仿宋" w:eastAsia="仿宋" w:hAnsi="仿宋" w:cs="仿宋" w:hint="eastAsia"/>
          <w:sz w:val="24"/>
          <w:szCs w:val="24"/>
        </w:rPr>
        <w:t>系统，代替传统的依靠人工排查的粗放式风控模式。企业技术研发人员根据本企业所在行业的税负特点、经营业态、常见</w:t>
      </w:r>
      <w:r>
        <w:rPr>
          <w:rFonts w:ascii="仿宋" w:eastAsia="仿宋" w:hAnsi="仿宋" w:cs="仿宋" w:hint="eastAsia"/>
          <w:spacing w:val="-1"/>
          <w:sz w:val="24"/>
          <w:szCs w:val="24"/>
        </w:rPr>
        <w:t>的涉税风险情况，自</w:t>
      </w:r>
      <w:r>
        <w:rPr>
          <w:rFonts w:ascii="仿宋" w:eastAsia="仿宋" w:hAnsi="仿宋" w:cs="仿宋" w:hint="eastAsia"/>
          <w:sz w:val="24"/>
          <w:szCs w:val="24"/>
        </w:rPr>
        <w:t>行构建多维风险预警指标体系，指标包含税负率的变动情况、票据往来异常现象、收支数据出现不一致的地方、申报数据</w:t>
      </w:r>
      <w:r>
        <w:rPr>
          <w:rFonts w:ascii="仿宋" w:eastAsia="仿宋" w:hAnsi="仿宋" w:cs="仿宋" w:hint="eastAsia"/>
          <w:spacing w:val="-1"/>
          <w:sz w:val="24"/>
          <w:szCs w:val="24"/>
        </w:rPr>
        <w:t>出现偏差的现象等等</w:t>
      </w:r>
      <w:r>
        <w:rPr>
          <w:rFonts w:ascii="仿宋" w:eastAsia="仿宋" w:hAnsi="仿宋" w:cs="仿宋" w:hint="eastAsia"/>
          <w:sz w:val="24"/>
          <w:szCs w:val="24"/>
        </w:rPr>
        <w:t>各个主要的涉税场景，并且同市场监管、税务部门的公开监管数据相结合，以提高指标的准确性。系统依靠实时同步的涉</w:t>
      </w:r>
      <w:r>
        <w:rPr>
          <w:rFonts w:ascii="仿宋" w:eastAsia="仿宋" w:hAnsi="仿宋" w:cs="仿宋" w:hint="eastAsia"/>
          <w:spacing w:val="-1"/>
          <w:sz w:val="24"/>
          <w:szCs w:val="24"/>
        </w:rPr>
        <w:t>税数据，可以实现</w:t>
      </w:r>
      <w:r>
        <w:rPr>
          <w:rFonts w:ascii="仿宋" w:eastAsia="仿宋" w:hAnsi="仿宋" w:cs="仿宋" w:hint="eastAsia"/>
          <w:sz w:val="24"/>
          <w:szCs w:val="24"/>
        </w:rPr>
        <w:t>实时的全天候动态监测以及智能比对，当数据出现超出警戒线的情况的时候，系统就能够马上发出精确的风险警报</w:t>
      </w:r>
      <w:r>
        <w:rPr>
          <w:rFonts w:ascii="仿宋" w:eastAsia="仿宋" w:hAnsi="仿宋" w:cs="仿宋" w:hint="eastAsia"/>
          <w:spacing w:val="-1"/>
          <w:sz w:val="24"/>
          <w:szCs w:val="24"/>
        </w:rPr>
        <w:t>，还能提供清晰的风</w:t>
      </w:r>
      <w:r>
        <w:rPr>
          <w:rFonts w:ascii="仿宋" w:eastAsia="仿宋" w:hAnsi="仿宋" w:cs="仿宋" w:hint="eastAsia"/>
          <w:sz w:val="24"/>
          <w:szCs w:val="24"/>
        </w:rPr>
        <w:t>险来源线索。企业技术团队应依据政策的变动，企业的发展以及监管规则的调整，不断对预警算法及指标参数加以更新</w:t>
      </w:r>
      <w:r>
        <w:rPr>
          <w:rFonts w:ascii="仿宋" w:eastAsia="仿宋" w:hAnsi="仿宋" w:cs="仿宋" w:hint="eastAsia"/>
          <w:spacing w:val="-1"/>
          <w:sz w:val="24"/>
          <w:szCs w:val="24"/>
        </w:rPr>
        <w:t>并加以改良，加强</w:t>
      </w:r>
      <w:r>
        <w:rPr>
          <w:rFonts w:ascii="仿宋" w:eastAsia="仿宋" w:hAnsi="仿宋" w:cs="仿宋" w:hint="eastAsia"/>
          <w:sz w:val="24"/>
          <w:szCs w:val="24"/>
        </w:rPr>
        <w:t>系统风险识别的精准程度及覆盖面，使智能预警系统能准确应对企业经营活动的变动，达到涉税风险的提前防范及精确</w:t>
      </w:r>
      <w:r>
        <w:rPr>
          <w:rFonts w:ascii="仿宋" w:eastAsia="仿宋" w:hAnsi="仿宋" w:cs="仿宋" w:hint="eastAsia"/>
          <w:spacing w:val="-1"/>
          <w:sz w:val="24"/>
          <w:szCs w:val="24"/>
        </w:rPr>
        <w:t>处置的目的。企业可以同时开启系统权限分层管理方式，按照岗位的职能对应不同的数据查看和操作权限，保证涉税数据的安全，也规范风控操作的流程。</w:t>
      </w:r>
    </w:p>
    <w:p w14:paraId="1896D9C7">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7" w:right="100" w:firstLine="480" w:firstLineChars="200"/>
        <w:textAlignment w:val="baseline"/>
        <w:rPr>
          <w:rFonts w:ascii="仿宋" w:eastAsia="仿宋" w:hAnsi="仿宋" w:cs="仿宋" w:hint="eastAsia"/>
          <w:sz w:val="24"/>
          <w:szCs w:val="24"/>
        </w:rPr>
      </w:pPr>
      <w:r>
        <w:rPr>
          <w:rFonts w:ascii="仿宋" w:eastAsia="仿宋" w:hAnsi="仿宋" w:cs="仿宋" w:hint="eastAsia"/>
          <w:sz w:val="24"/>
          <w:szCs w:val="24"/>
        </w:rPr>
        <w:t>结束语数字化征管时代到来之后，企业的税务风险防控工作就不再受传统的人工控制手段所</w:t>
      </w:r>
      <w:r>
        <w:rPr>
          <w:rFonts w:ascii="仿宋" w:eastAsia="仿宋" w:hAnsi="仿宋" w:cs="仿宋" w:hint="eastAsia"/>
          <w:color w:val="0000FF"/>
          <w:sz w:val="24"/>
          <w:szCs w:val="24"/>
          <w:lang w:val="en-US" w:eastAsia="zh-CN"/>
        </w:rPr>
        <w:t>限，数</w:t>
      </w:r>
      <w:r>
        <w:rPr>
          <w:rFonts w:ascii="仿宋" w:eastAsia="仿宋" w:hAnsi="仿宋" w:cs="仿宋" w:hint="eastAsia"/>
          <w:color w:val="0000FF"/>
          <w:spacing w:val="-1"/>
          <w:sz w:val="24"/>
          <w:szCs w:val="24"/>
        </w:rPr>
        <w:t>智化</w:t>
      </w:r>
      <w:r>
        <w:rPr>
          <w:rFonts w:ascii="仿宋" w:eastAsia="仿宋" w:hAnsi="仿宋" w:cs="仿宋" w:hint="eastAsia"/>
          <w:spacing w:val="-1"/>
          <w:sz w:val="24"/>
          <w:szCs w:val="24"/>
        </w:rPr>
        <w:t>风控成为行业发展大</w:t>
      </w:r>
      <w:r>
        <w:rPr>
          <w:rFonts w:ascii="仿宋" w:eastAsia="仿宋" w:hAnsi="仿宋" w:cs="仿宋" w:hint="eastAsia"/>
          <w:sz w:val="24"/>
          <w:szCs w:val="24"/>
        </w:rPr>
        <w:t>势所趋。本文以大数据征管市场环境为依托，整理出企业税务风险控制的不足之处，并提出一个能够符合企业经</w:t>
      </w:r>
      <w:r>
        <w:rPr>
          <w:rFonts w:ascii="仿宋" w:eastAsia="仿宋" w:hAnsi="仿宋" w:cs="仿宋" w:hint="eastAsia"/>
          <w:spacing w:val="-1"/>
          <w:sz w:val="24"/>
          <w:szCs w:val="24"/>
        </w:rPr>
        <w:t>营情况的税务风险</w:t>
      </w:r>
      <w:r>
        <w:rPr>
          <w:rFonts w:ascii="仿宋" w:eastAsia="仿宋" w:hAnsi="仿宋" w:cs="仿宋" w:hint="eastAsia"/>
          <w:spacing w:val="1"/>
          <w:sz w:val="24"/>
          <w:szCs w:val="24"/>
        </w:rPr>
        <w:t>控制体系，从而有效地提高企业的涉税合规能力</w:t>
      </w:r>
      <w:r>
        <w:rPr>
          <w:rFonts w:ascii="仿宋" w:eastAsia="仿宋" w:hAnsi="仿宋" w:cs="仿宋" w:hint="eastAsia"/>
          <w:color w:val="0000FF"/>
          <w:spacing w:val="1"/>
          <w:sz w:val="24"/>
          <w:szCs w:val="24"/>
          <w:lang w:val="en-US" w:eastAsia="zh-CN"/>
        </w:rPr>
        <w:t>。</w:t>
      </w:r>
      <w:r>
        <w:rPr>
          <w:rFonts w:ascii="仿宋" w:eastAsia="仿宋" w:hAnsi="仿宋" w:cs="仿宋" w:hint="eastAsia"/>
          <w:spacing w:val="1"/>
          <w:sz w:val="24"/>
          <w:szCs w:val="24"/>
        </w:rPr>
        <w:t>财税数智化技术会不断更新迭代，市场监管体系会日趋完善，企业应当不断改</w:t>
      </w:r>
      <w:r>
        <w:rPr>
          <w:rFonts w:ascii="仿宋" w:eastAsia="仿宋" w:hAnsi="仿宋" w:cs="仿宋" w:hint="eastAsia"/>
          <w:sz w:val="24"/>
          <w:szCs w:val="24"/>
        </w:rPr>
        <w:t>进风控体系，更新技术模型，加强人才储备，适应不断变化的财税监管环境，依靠数智</w:t>
      </w:r>
      <w:r>
        <w:rPr>
          <w:rFonts w:ascii="仿宋" w:eastAsia="仿宋" w:hAnsi="仿宋" w:cs="仿宋" w:hint="eastAsia"/>
          <w:color w:val="0000FF"/>
          <w:sz w:val="24"/>
          <w:szCs w:val="24"/>
          <w:lang w:val="en-US" w:eastAsia="zh-CN"/>
        </w:rPr>
        <w:t>化</w:t>
      </w:r>
      <w:r>
        <w:rPr>
          <w:rFonts w:ascii="仿宋" w:eastAsia="仿宋" w:hAnsi="仿宋" w:cs="仿宋" w:hint="eastAsia"/>
          <w:sz w:val="24"/>
          <w:szCs w:val="24"/>
        </w:rPr>
        <w:t>的风控能力筑牢企业</w:t>
      </w:r>
      <w:r>
        <w:rPr>
          <w:rFonts w:ascii="仿宋" w:eastAsia="仿宋" w:hAnsi="仿宋" w:cs="仿宋" w:hint="eastAsia"/>
          <w:spacing w:val="-1"/>
          <w:sz w:val="24"/>
          <w:szCs w:val="24"/>
        </w:rPr>
        <w:t>的长久合规经营根</w:t>
      </w:r>
      <w:r>
        <w:rPr>
          <w:rFonts w:ascii="仿宋" w:eastAsia="仿宋" w:hAnsi="仿宋" w:cs="仿宋" w:hint="eastAsia"/>
          <w:spacing w:val="-9"/>
          <w:sz w:val="24"/>
          <w:szCs w:val="24"/>
        </w:rPr>
        <w:t>基。</w:t>
      </w:r>
    </w:p>
    <w:p w14:paraId="4B953613">
      <w:pPr>
        <w:keepNext w:val="0"/>
        <w:keepLines w:val="0"/>
        <w:widowControl/>
        <w:suppressLineNumbers w:val="0"/>
        <w:jc w:val="left"/>
        <w:rPr>
          <w:rFonts w:ascii="宋体" w:eastAsia="宋体" w:hAnsi="宋体" w:cs="宋体" w:hint="eastAsia"/>
          <w:color w:val="auto"/>
        </w:rPr>
      </w:pPr>
      <w:r>
        <w:rPr>
          <w:rFonts w:ascii="宋体" w:eastAsia="宋体" w:hAnsi="宋体" w:cs="宋体" w:hint="eastAsia"/>
          <w:snapToGrid w:val="0"/>
          <w:color w:val="auto"/>
          <w:kern w:val="0"/>
          <w:sz w:val="20"/>
          <w:szCs w:val="20"/>
          <w:lang w:val="en-US" w:eastAsia="zh-CN" w:bidi="ar"/>
        </w:rPr>
        <w:t xml:space="preserve">参考文献： </w:t>
      </w:r>
    </w:p>
    <w:p w14:paraId="20AB3B1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ascii="宋体" w:eastAsia="宋体" w:hAnsi="宋体" w:cs="宋体" w:hint="eastAsia"/>
          <w:snapToGrid w:val="0"/>
          <w:color w:val="auto"/>
          <w:kern w:val="0"/>
          <w:sz w:val="20"/>
          <w:szCs w:val="20"/>
          <w:lang w:val="en-US" w:eastAsia="zh-CN" w:bidi="ar"/>
        </w:rPr>
      </w:pPr>
      <w:r>
        <w:rPr>
          <w:rFonts w:ascii="宋体" w:eastAsia="宋体" w:hAnsi="宋体" w:cs="宋体" w:hint="eastAsia"/>
          <w:snapToGrid w:val="0"/>
          <w:color w:val="auto"/>
          <w:kern w:val="0"/>
          <w:sz w:val="20"/>
          <w:szCs w:val="20"/>
          <w:lang w:val="en-US" w:eastAsia="zh-CN" w:bidi="ar"/>
        </w:rPr>
        <w:t xml:space="preserve">[1]郁晓微.大数据时代企业财务数字化转型税务风险防控研究[J].中国科技投资,2026,(5):22-24. </w:t>
      </w:r>
    </w:p>
    <w:p w14:paraId="5206FAF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ascii="宋体" w:eastAsia="宋体" w:hAnsi="宋体" w:cs="宋体" w:hint="eastAsia"/>
          <w:snapToGrid w:val="0"/>
          <w:color w:val="auto"/>
          <w:kern w:val="0"/>
          <w:sz w:val="20"/>
          <w:szCs w:val="20"/>
          <w:lang w:val="en-US" w:eastAsia="zh-CN" w:bidi="ar"/>
        </w:rPr>
      </w:pPr>
      <w:r>
        <w:rPr>
          <w:rFonts w:ascii="宋体" w:eastAsia="宋体" w:hAnsi="宋体" w:cs="宋体" w:hint="eastAsia"/>
          <w:snapToGrid w:val="0"/>
          <w:color w:val="auto"/>
          <w:kern w:val="0"/>
          <w:sz w:val="20"/>
          <w:szCs w:val="20"/>
          <w:lang w:val="en-US" w:eastAsia="zh-CN" w:bidi="ar"/>
        </w:rPr>
        <w:t xml:space="preserve">[2]许聪.大数据时代背景下企业财务数字化转型税务风险防控研究[J].今日财富,2026,(2):160-162. </w:t>
      </w:r>
    </w:p>
    <w:p w14:paraId="7575A2C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ascii="宋体" w:eastAsia="宋体" w:hAnsi="宋体" w:cs="宋体" w:hint="eastAsia"/>
          <w:color w:val="auto"/>
        </w:rPr>
      </w:pPr>
      <w:r>
        <w:rPr>
          <w:rFonts w:ascii="宋体" w:eastAsia="宋体" w:hAnsi="宋体" w:cs="宋体" w:hint="eastAsia"/>
          <w:snapToGrid w:val="0"/>
          <w:color w:val="auto"/>
          <w:kern w:val="0"/>
          <w:sz w:val="20"/>
          <w:szCs w:val="20"/>
          <w:lang w:val="en-US" w:eastAsia="zh-CN" w:bidi="ar"/>
        </w:rPr>
        <w:t xml:space="preserve">[3]武雯.数字经济背景下企业税务合规风险防控研究[J].投资北京,2025,(12):111-112. </w:t>
      </w:r>
    </w:p>
    <w:p w14:paraId="36311C3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ascii="宋体" w:eastAsia="宋体" w:hAnsi="宋体" w:cs="宋体" w:hint="eastAsia"/>
          <w:color w:val="auto"/>
        </w:rPr>
      </w:pPr>
      <w:r>
        <w:rPr>
          <w:rFonts w:ascii="宋体" w:eastAsia="宋体" w:hAnsi="宋体" w:cs="宋体" w:hint="eastAsia"/>
          <w:snapToGrid w:val="0"/>
          <w:color w:val="auto"/>
          <w:kern w:val="0"/>
          <w:sz w:val="20"/>
          <w:szCs w:val="20"/>
          <w:lang w:val="en-US" w:eastAsia="zh-CN" w:bidi="ar"/>
        </w:rPr>
        <w:t xml:space="preserve">[4]申明明.基于大数据技术优化企业税务风险防控与筹划管理[J].投资北,2025,(10):111-112. </w:t>
      </w:r>
    </w:p>
    <w:p w14:paraId="16375F5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left"/>
        <w:textAlignment w:val="baseline"/>
        <w:rPr>
          <w:rFonts w:ascii="宋体" w:eastAsia="宋体" w:hAnsi="宋体" w:cs="宋体" w:hint="eastAsia"/>
          <w:color w:val="auto"/>
        </w:rPr>
      </w:pPr>
      <w:r>
        <w:rPr>
          <w:rFonts w:ascii="宋体" w:eastAsia="宋体" w:hAnsi="宋体" w:cs="宋体" w:hint="eastAsia"/>
          <w:snapToGrid w:val="0"/>
          <w:color w:val="auto"/>
          <w:kern w:val="0"/>
          <w:sz w:val="20"/>
          <w:szCs w:val="20"/>
          <w:lang w:val="en-US" w:eastAsia="zh-CN" w:bidi="ar"/>
        </w:rPr>
        <w:t>[5]凌玉梅.基于大数据技术的企业税务风险识别与防控机制探讨[J].金融,2025,(5):90-92+95.</w:t>
      </w:r>
      <w:bookmarkStart w:id="0" w:name="_GoBack"/>
      <w:bookmarkEnd w:id="0"/>
    </w:p>
    <w:p w14:paraId="42F426EC">
      <w:pPr>
        <w:pStyle w:val="BodyText"/>
        <w:keepNext w:val="0"/>
        <w:keepLines w:val="0"/>
        <w:pageBreakBefore w:val="0"/>
        <w:widowControl/>
        <w:tabs>
          <w:tab w:val="left" w:pos="8190"/>
        </w:tabs>
        <w:kinsoku w:val="0"/>
        <w:wordWrap/>
        <w:overflowPunct/>
        <w:topLinePunct w:val="0"/>
        <w:autoSpaceDE w:val="0"/>
        <w:autoSpaceDN w:val="0"/>
        <w:bidi w:val="0"/>
        <w:adjustRightInd w:val="0"/>
        <w:snapToGrid w:val="0"/>
        <w:spacing w:line="360" w:lineRule="auto"/>
        <w:ind w:left="3" w:right="91" w:firstLine="0" w:firstLineChars="0"/>
        <w:textAlignment w:val="baseline"/>
        <w:rPr>
          <w:rFonts w:ascii="仿宋" w:eastAsia="仿宋" w:hAnsi="仿宋" w:cs="仿宋" w:hint="eastAsia"/>
          <w:color w:val="FF0000"/>
          <w:spacing w:val="-1"/>
          <w:sz w:val="24"/>
          <w:szCs w:val="24"/>
          <w:u w:val="single" w:color="auto"/>
        </w:rPr>
      </w:pPr>
    </w:p>
    <w:p w14:paraId="07E240CF"/>
    <w:sectPr>
      <w:headerReference w:type="default" r:id="rId4"/>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495478B">
    <w:pPr>
      <w:pStyle w:val="BodyText"/>
      <w:spacing w:line="234" w:lineRule="auto"/>
      <w:ind w:left="5262"/>
      <w:rPr>
        <w:sz w:val="24"/>
        <w:szCs w:val="24"/>
      </w:rPr>
    </w:pPr>
    <w:r>
      <w:rPr>
        <w:spacing w:val="-12"/>
        <w:sz w:val="24"/>
        <w:szCs w:val="24"/>
      </w:rPr>
      <w:t>-</w:t>
    </w:r>
    <w:r>
      <w:rPr>
        <w:spacing w:val="27"/>
        <w:sz w:val="24"/>
        <w:szCs w:val="24"/>
      </w:rPr>
      <w:t xml:space="preserve"> </w:t>
    </w:r>
    <w:r>
      <w:rPr>
        <w:spacing w:val="-12"/>
        <w:sz w:val="24"/>
        <w:szCs w:val="24"/>
      </w:rPr>
      <w:t>1</w:t>
    </w:r>
    <w:r>
      <w:rPr>
        <w:spacing w:val="7"/>
        <w:sz w:val="24"/>
        <w:szCs w:val="24"/>
      </w:rPr>
      <w:t xml:space="preserve"> </w:t>
    </w:r>
    <w:r>
      <w:rPr>
        <w:spacing w:val="-12"/>
        <w:sz w:val="24"/>
        <w:szCs w:val="24"/>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34A37A7">
    <w:pPr>
      <w:pStyle w:val="BodyText"/>
      <w:spacing w:before="101" w:line="215" w:lineRule="auto"/>
      <w:ind w:right="5"/>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1DAE5832"/>
    <w:rsid w:val="34FC69C6"/>
    <w:rsid w:val="55A61DC9"/>
    <w:rsid w:val="6D27060C"/>
    <w:rsid w:val="6D666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 w:val="21"/>
      <w:szCs w:val="21"/>
      <w:lang w:val="en-US" w:eastAsia="en-US"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新宋体" w:eastAsia="新宋体" w:hAnsi="新宋体" w:cs="新宋体"/>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69</TotalTime>
  <Pages>6</Pages>
  <Words>4916</Words>
  <Characters>4952</Characters>
  <Application>Microsoft Office Word</Application>
  <DocSecurity>0</DocSecurity>
  <Lines>0</Lines>
  <Paragraphs>0</Paragraphs>
  <ScaleCrop>false</ScaleCrop>
  <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赵亚</dc:creator>
  <cp:lastModifiedBy>悠然</cp:lastModifiedBy>
  <cp:revision>1</cp:revision>
  <dcterms:created xsi:type="dcterms:W3CDTF">2026-10-23T01:19:00Z</dcterms:created>
  <dcterms:modified xsi:type="dcterms:W3CDTF">2026-10-27T09:33:59Z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13E16282112347328888B814F88DC320_13</vt:lpwstr>
  </property>
  <property fmtid="{D5CDD505-2E9C-101B-9397-08002B2CF9AE}" pid="3" name="KSOProductBuildVer">
    <vt:lpwstr>2052-12.1.0.29161</vt:lpwstr>
  </property>
  <property fmtid="{D5CDD505-2E9C-101B-9397-08002B2CF9AE}" pid="4" name="KSOTemplateDocerSaveRecord">
    <vt:lpwstr>eyJoZGlkIjoiMmYzN2UzNzk3MTlkZWY5ZjBiZjBiOWI1NzdhOGVlYWYiLCJ1c2VySWQiOiI2MTY2NzY2NDYifQ==</vt:lpwstr>
  </property>
</Properties>
</file>