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8BF39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lang w:eastAsia="zh-CN"/>
        </w:rPr>
        <w:t>：</w:t>
      </w:r>
      <w:r>
        <w:rPr>
          <w:rFonts w:ascii="宋体" w:eastAsia="宋体" w:hAnsi="宋体" w:cs="宋体" w:hint="eastAsia"/>
        </w:rPr>
        <w:t>为了探究飞机人工增雨在玉米主产区抗旱保产方面的作用，根据《人工增雨（雪）作业效果评估业务指南（2022版）》，采用乌兰察布市人影作业实测数据，整理飞机增雨作业特征，分析飞机增雨对玉米各生育期的调节作用，确定飞机增雨作业实施途径。飞机增雨在局部时间里可以改善土壤墒情，减轻干旱胁迫，但是增产效果受云系状况、作业时间等因素制约，可以给玉米产区的人工增雨抗旱工作提供技术上的参考。</w:t>
      </w:r>
    </w:p>
    <w:p w14:paraId="5113B3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关键词</w:t>
      </w:r>
      <w:r>
        <w:rPr>
          <w:rFonts w:ascii="宋体" w:eastAsia="宋体" w:hAnsi="宋体" w:cs="宋体" w:hint="eastAsia"/>
          <w:lang w:eastAsia="zh-CN"/>
        </w:rPr>
        <w:t>：</w:t>
      </w:r>
      <w:r>
        <w:rPr>
          <w:rFonts w:ascii="宋体" w:eastAsia="宋体" w:hAnsi="宋体" w:cs="宋体" w:hint="eastAsia"/>
        </w:rPr>
        <w:t>飞机人工增雨；玉米；干旱胁迫；抗旱保产；墒情调控</w:t>
      </w:r>
    </w:p>
    <w:p w14:paraId="5A34B2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引言：</w:t>
      </w:r>
      <w:r>
        <w:rPr>
          <w:rFonts w:ascii="宋体" w:eastAsia="宋体" w:hAnsi="宋体" w:cs="宋体" w:hint="eastAsia"/>
          <w:lang w:eastAsia="zh-CN"/>
        </w:rPr>
        <w:t>粮</w:t>
      </w:r>
      <w:r>
        <w:rPr>
          <w:rFonts w:ascii="宋体" w:eastAsia="宋体" w:hAnsi="宋体" w:cs="宋体" w:hint="eastAsia"/>
        </w:rPr>
        <w:t>食安全是国家安全的基础，我国第一大粮食作物玉米的产区春旱、伏旱频繁发生已对稳产增产造成影响。目前人工影响天气业务正处在由精准化、常态化向更加精细化、智能化转变的进程中，飞机人工增雨由于具有空中催化的优势，在干旱地区农业抗旱中占有很重要的作用。本文以玉米需水特性为依据，结合区域人影业务的实际操作，对飞机增雨抗旱保产机理进行分析，找到飞机增雨抗旱保产的不足之处，并提出适合玉米种植的作业方案，为筑牢我国粮食安全屏障提供支持。</w:t>
      </w:r>
    </w:p>
    <w:p w14:paraId="56ABD17E"/>
    <w:p w14:paraId="5FD3FC5C"/>
    <w:p w14:paraId="368E26E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1.2</w:t>
      </w:r>
      <w:r>
        <w:rPr>
          <w:rFonts w:ascii="宋体" w:eastAsia="宋体" w:hAnsi="宋体" w:cs="宋体" w:hint="eastAsia"/>
        </w:rPr>
        <w:t>响应速度快，应急抗旱时效突出</w:t>
      </w:r>
    </w:p>
    <w:p w14:paraId="540E0C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当飞机人工增雨平台所处的云体参数达到催化阈值的时候，在雷达以及云反演监测产品发现合适的降水云系之后，可以迅速开展机务检查、药剂装载和空域申请等工作，从而在干旱险情发生之前就可以上空进行催化干预。调度单元利用雷达回波顶高、组合反射率等定性观测指标可以判断云系是否存在，在乌兰察布市中部和南部旱情变化过程中灵活改变飞行路线，抓住生命周期短的短时降水。准确对准玉米关键生育期的水分需求，使干旱造成的对植株光合作用造成损害的时间大大缩短。</w:t>
      </w:r>
    </w:p>
    <w:p w14:paraId="77F661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1.3</w:t>
      </w:r>
      <w:r>
        <w:rPr>
          <w:rFonts w:ascii="宋体" w:eastAsia="宋体" w:hAnsi="宋体" w:cs="宋体" w:hint="eastAsia"/>
        </w:rPr>
        <w:t>催化效率高，增雨效果稳定可靠</w:t>
      </w:r>
    </w:p>
    <w:p w14:paraId="78AE64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飞机人工增雨平台可以直入云体的过冷水富集层播撒碘化银催化剂，催化剂可以在云系有效的作用层里均匀地扩散开来，避免地面作业催化剂无法穿透厚云的情况</w:t>
      </w:r>
      <w:r>
        <w:rPr>
          <w:rFonts w:ascii="宋体" w:eastAsia="宋体" w:hAnsi="宋体" w:cs="宋体" w:hint="eastAsia"/>
          <w:vertAlign w:val="superscript"/>
          <w:lang w:val="en-US" w:eastAsia="zh-CN"/>
        </w:rPr>
        <w:t>[2]</w:t>
      </w:r>
      <w:r>
        <w:rPr>
          <w:rFonts w:ascii="宋体" w:eastAsia="宋体" w:hAnsi="宋体" w:cs="宋体" w:hint="eastAsia"/>
        </w:rPr>
        <w:t>。机载配套探测设备可以获取云体的温度、液态含水量和雷达回波等参数，乌兰察布市作业航线上格点催化达标率区间为50.99%到100%，机组人员根据实时观测的参数变化情况随时调节播撒速度和飞行高度。规范的空中催化作业可以很好地启动云内微物理转化，对于有降水条件的区域玉米田块起到水分补充的作用。</w:t>
      </w:r>
    </w:p>
    <w:p w14:paraId="6A936C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2.</w:t>
      </w:r>
      <w:r>
        <w:rPr>
          <w:rFonts w:ascii="宋体" w:eastAsia="宋体" w:hAnsi="宋体" w:cs="宋体" w:hint="eastAsia"/>
        </w:rPr>
        <w:t>飞机人工增雨在玉米种植中的具体应用</w:t>
      </w:r>
    </w:p>
    <w:p w14:paraId="686C71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2.1</w:t>
      </w:r>
      <w:r>
        <w:rPr>
          <w:rFonts w:ascii="宋体" w:eastAsia="宋体" w:hAnsi="宋体" w:cs="宋体" w:hint="eastAsia"/>
        </w:rPr>
        <w:t>播前增墒保出苗，夯实群体基础</w:t>
      </w:r>
    </w:p>
    <w:p w14:paraId="7467B2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乌兰察布旱作玉米种植区多在坡梁地及沙质土壤分布，春季大风频繁，蒸发损失大，4-5月份自然降水很少，0至20厘米耕作层土壤相对含水量常常降到45%以下，轻旱、中旱在四子王旗、商都等地连片出现，没有规模化灌溉设施的地块很容易造成播种后种子吸水不足、萌发受阻的情况。飞机人工增雨依靠机载催化平台，在播种窗口期合适云系经过的时候，对划定的玉米集中种植区实施跨区域空中催化干预，航空器按照墒情遥感监测圈定的干旱条带进行航线规划，让增量降水逐层渗入耕作土层里。机载探测设备连续获取云体回波参数，作业人员根据雷达回波顶高的组合反射率等参数来调节催化药剂的播撒速度，防止局部降水不均造成的墒情分层现象。适量的降水可以将表层土壤的相对湿度提高到60%～80%，减弱干土层不断扩大的抑制作用，给玉米种子胚根冲破种皮、胚轴有条理地伸长赋予良好的水环境。均匀稳定的底墒可以缩小田间出苗的差距，减少缺苗断垄、大小苗分化的现象，使田间植株生长有相似的节律，为之后营养生长阶段群体光能吸收、养分竞争格局形成做好铺垫。（498字）</w:t>
      </w:r>
    </w:p>
    <w:p w14:paraId="02A9DB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2.2</w:t>
      </w:r>
      <w:r>
        <w:rPr>
          <w:rFonts w:ascii="宋体" w:eastAsia="宋体" w:hAnsi="宋体" w:cs="宋体" w:hint="eastAsia"/>
        </w:rPr>
        <w:t>拔节期补水促秆，保障营养生长</w:t>
      </w:r>
    </w:p>
    <w:p w14:paraId="322FA3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玉米进入拔节期后，茎叶分化速度加快，根系向下的扩展范围也变大，植株蒸腾耗水强度明显升高，乌兰察布地区6月前后常有阶段性伏旱，土层水分快速消耗会造成维管束组织分化和氮素、磷素养分的吸收转运受阻</w:t>
      </w:r>
      <w:r>
        <w:rPr>
          <w:rFonts w:ascii="宋体" w:eastAsia="宋体" w:hAnsi="宋体" w:cs="宋体" w:hint="eastAsia"/>
          <w:vertAlign w:val="superscript"/>
          <w:lang w:val="en-US" w:eastAsia="zh-CN"/>
        </w:rPr>
        <w:t>[3]</w:t>
      </w:r>
      <w:r>
        <w:rPr>
          <w:rFonts w:ascii="宋体" w:eastAsia="宋体" w:hAnsi="宋体" w:cs="宋体" w:hint="eastAsia"/>
        </w:rPr>
        <w:t>。飞机人工增雨平台依靠雷达、云反演产品识别出具有过冷水资源的冷云系统，航空器可在云体有利高度上实施催化播撒作业，云内过冷层厚度情况直接决定催化转化的效果，稳定的云体有利于降水慢慢落到玉米根层。增量降水没有短时间大水漫灌的特点，可以缓慢渗透到20到40厘米的根系活动层，缓解土壤水势低下的对根系吸水动力的抑制，保证根毛区养分离子随水向植株内部的迁移畅通无阻。充足的水份供应保证了叶片叶绿素的合成不断向前推进，使光合作用碳固定效率保持较高水平，保证茎秆节间正常生长，避免干旱胁迫造成的植株矮小、基部茎秆细弱、叶片枯萎卷曲等不良性状。长势良好的玉米群体可以建立具有一定层次的冠层结构，提高田间光能吸收率，降低后期倒伏的危险，保证营养物质不断积累，给后续雄穗、雌穗的分化发育提供物质基础。</w:t>
      </w:r>
    </w:p>
    <w:p w14:paraId="6232B0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2.3</w:t>
      </w:r>
      <w:r>
        <w:rPr>
          <w:rFonts w:ascii="宋体" w:eastAsia="宋体" w:hAnsi="宋体" w:cs="宋体" w:hint="eastAsia"/>
        </w:rPr>
        <w:t>抽雄吐丝期增湿保穗，降低授粉败育</w:t>
      </w:r>
    </w:p>
    <w:p w14:paraId="44FCCC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抽雄吐丝期是玉米全生育期水分临界期，植株蒸腾量达到顶峰，乌兰察布7月高温天气遇上干热风过境时，空气相对湿度迅速降低，土壤水分亏缺也会使雄穗花粉活力持续的时间变短，雌穗花丝向外伸展的速度变慢，散粉与吐丝时间间隔变长，导致花期不遇。飞机人工增雨瞄准这一生育节点抓住短时间内过境的云系，飞机在3.0～3.9千米高度上向云中播撒碘化银催化剂，使云内的过冷水滴变成降水，降水落地过程同时提高近地面空气湿度，减弱干热气流对花器官的直接灼伤。作业小组提前联系墒情站和自动气象站的监测数据，优先把航迹安排在土壤相对含水量小于60%的玉米连片地块上，依靠雷达产品的校验来评价催化方案是否合理，保证增量降水能到达目标产区。湿度条件改善之后，花粉外壁失水干枯速度变慢，花丝湿润的时间变长，花粉落到花丝柱头上的萌发概率提高，空穗、秃尖、花粒稀少等减产情况发生几率下降。稳定的授粉环境有利于果穗小花受精的逐步推进，可以增加有效穗粒数，该指标是决定玉米总产的基本库容。</w:t>
      </w:r>
    </w:p>
    <w:p w14:paraId="0A8632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2.4</w:t>
      </w:r>
      <w:r>
        <w:rPr>
          <w:rFonts w:ascii="宋体" w:eastAsia="宋体" w:hAnsi="宋体" w:cs="宋体" w:hint="eastAsia"/>
        </w:rPr>
        <w:t>灌浆期增雨增重，提升籽粒饱满度</w:t>
      </w:r>
    </w:p>
    <w:p w14:paraId="7632CA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玉米灌浆期植株体内光合产物不断向穗部籽粒输送，籽粒内部淀粉、蛋白质合成积累对稳定的水分供应有很强的依赖，乌兰察布产区8月上旬多有间歇性高温少雨天气，深层土壤水分不断被消耗后，植株就会先切断下部叶片的生理作用，加快功能叶的枯萎与脱落，干扰碳水化合物的传输</w:t>
      </w:r>
      <w:r>
        <w:rPr>
          <w:rFonts w:ascii="宋体" w:eastAsia="宋体" w:hAnsi="宋体" w:cs="宋体" w:hint="eastAsia"/>
          <w:vertAlign w:val="superscript"/>
          <w:lang w:val="en-US" w:eastAsia="zh-CN"/>
        </w:rPr>
        <w:t>[4]</w:t>
      </w:r>
      <w:r>
        <w:rPr>
          <w:rFonts w:ascii="宋体" w:eastAsia="宋体" w:hAnsi="宋体" w:cs="宋体" w:hint="eastAsia"/>
        </w:rPr>
        <w:t>。飞机人工增雨在灌浆窗口期可以对有云水资源的玉米主产区进行定向催化，机载探测设备可以不间断地对云体液态含水量、温度梯度、回波结构等进行观测，机组人员根据实时观测的情况，动态改变催化剂投放的速度，防止因为过多降水而造成田间积水和根系缺氧。增量降水能给40到60厘米深的根系提供足够的水分，使植株的上部和中部功能叶片保持绿色，保证叶片光合作用的正常进行，不断的为籽粒发育提供碳水化合物。稳定的水分供应可以减少籽粒灌浆中断的概率，延长籽粒充实时间，使光合产物源源不断地转移到胚乳里，使籽粒内部贮藏物质总量增加，籽粒充实情况变好，干旱胁迫造成的籽粒干瘪、千粒重下降等减产风险也会下降。灌浆期水分供应的产量形成有滞后性，土壤湿度状况的改善会立刻反映在最后测产的籽粒重上。</w:t>
      </w:r>
    </w:p>
    <w:p w14:paraId="2D9C7EF2"/>
    <w:p w14:paraId="0BEE4680"/>
    <w:p w14:paraId="045E12E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3.1</w:t>
      </w:r>
      <w:r>
        <w:rPr>
          <w:rFonts w:ascii="宋体" w:eastAsia="宋体" w:hAnsi="宋体" w:cs="宋体" w:hint="eastAsia"/>
        </w:rPr>
        <w:t>强化监测预警联动，精准研判作业需求</w:t>
      </w:r>
    </w:p>
    <w:p w14:paraId="70F0E0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气象业务部门将多普勒雷达、卫星NDVI遥感产品、自动土壤水分监测站、区域气象站连续观测资料综合起来，建立乌兰察布旱作玉米主要产区多源立体化的监测网络，不断地对云系发展态势、田间土壤墒情及玉米植株长势微小变化做出反应</w:t>
      </w:r>
      <w:r>
        <w:rPr>
          <w:rFonts w:ascii="宋体" w:eastAsia="宋体" w:hAnsi="宋体" w:cs="宋体" w:hint="eastAsia"/>
          <w:vertAlign w:val="superscript"/>
          <w:lang w:val="en-US" w:eastAsia="zh-CN"/>
        </w:rPr>
        <w:t>[6]</w:t>
      </w:r>
      <w:r>
        <w:rPr>
          <w:rFonts w:ascii="宋体" w:eastAsia="宋体" w:hAnsi="宋体" w:cs="宋体" w:hint="eastAsia"/>
        </w:rPr>
        <w:t>。业务人员以人工增雨（雪）作业效果评价业务指南（2022年版）为基础，对云体过冷层厚度、组合反射率、回波顶高等雷达反演参数做定量分析，并把玉米地块土壤相对含水量阈值同回波顶高的干旱等级进行对照。监测平台把空间分散的观测数据转变成网格化的干旱分布图，用玉米集中连片种植干旱高风险区的网格化干旱分布图来体现，给作业调度单元提供带有空间坐标以及干旱等级需求单。</w:t>
      </w:r>
    </w:p>
    <w:p w14:paraId="1EC8A6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3.2</w:t>
      </w:r>
      <w:r>
        <w:rPr>
          <w:rFonts w:ascii="宋体" w:eastAsia="宋体" w:hAnsi="宋体" w:cs="宋体" w:hint="eastAsia"/>
        </w:rPr>
        <w:t>优化作业时机选择，紧扣需水关键期</w:t>
      </w:r>
    </w:p>
    <w:p w14:paraId="36DE7E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人影作业调度单元把玉米整个生育节律作为时间主线，根据播前造墒、拔节扩冠、抽雄吐丝、籽粒灌浆、蜡熟稳墒等不同的作业时期，通过中长期气象预报产品预报云系过境时段，给空域申请、药剂加装、航空器调试预留足够的时间。调度人员把抽雄吐丝水分临界期的云系作为第一优先级的调度对象，抽雄吐丝这个时期干旱胁迫造成的产量损失是不可逆的，短时间内催化降水就能很好地减轻花器的干旱压力。调度组对云系移动轨迹、存续时间做持续追踪，对于生命周期短促的局地对流云，削减内部审批流转环节，促使航空器在云系具有催化潜力的时间内进入指定空域。作业时间避开玉米授粉高峰强降雨时段，避开雨滴直接打击花粉造成授粉干扰的情况，调度人员还会参考同一时期气温、空气相对湿度等田间小气候指标，正确选择玉米各个生育阶段的水分消耗规律。</w:t>
      </w:r>
    </w:p>
    <w:p w14:paraId="0DEA3B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p>
    <w:p w14:paraId="30F8AB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3.5</w:t>
      </w:r>
      <w:r>
        <w:rPr>
          <w:rFonts w:ascii="宋体" w:eastAsia="宋体" w:hAnsi="宋体" w:cs="宋体" w:hint="eastAsia"/>
        </w:rPr>
        <w:t>完善效果评估反馈，推动作业持续改进</w:t>
      </w:r>
    </w:p>
    <w:p w14:paraId="499FDB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业务评估人员使用内蒙古自治区人工增雨作业效果计算评估系统做定量测算，严格按照《人工增雨（雪）作业效果评估业务指南（2022年版）》规定的常态化评价程序，从一次作业所造成的区域影响、增加的降水量两个方面提取主要的观测数据，再结合同期玉米田墒情以及植株生长状况的观测资料进行耦合分析。评价环节把自然降水贡献和人工催化引起的增量效益区别开来，对飞机增雨在玉米抗旱保产中的作用范围作出客观限定，不使作业结果被严重放大。整理航迹布设、催化高度、播撒剂量等各环节出现的误差，对不同云系下不同玉米生育期的作业是否达到标准进行记录，形成可以追溯的作业案例库。</w:t>
      </w:r>
    </w:p>
    <w:p w14:paraId="5D3796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 xml:space="preserve"> 结束语</w:t>
      </w:r>
    </w:p>
    <w:p w14:paraId="54D057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飞机人工增雨是玉米产区抗旱保产的气象工程措施之一，它的抗旱保产效果依靠云水资源的合适利用和作业时机的准确匹配。持续研发云探测、航迹规划、效果评价一体化技术，以玉米生育期为重点实施精准催化作业，使空中水资源的利用潜力得到进一步的挖掘，促使旱区玉米稳产增产，筑牢区域粮食安全的根基。</w:t>
      </w:r>
    </w:p>
    <w:p w14:paraId="3EB7D2D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bookmarkStart w:id="0" w:name="_GoBack"/>
      <w:bookmarkEnd w:id="0"/>
    </w:p>
    <w:p w14:paraId="7ED4E107"/>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332D3"/>
    <w:rsid w:val="43D332D3"/>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2026-10-28T03:10:00Z</dcterms:created>
  <dcterms:modified xsi:type="dcterms:W3CDTF">2026-10-28T03:14:09Z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45CD32328B5A49DDAE7E4AF7E8B3B991_11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