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48D904B">
      <w:pPr>
        <w:spacing w:line="276" w:lineRule="auto"/>
        <w:ind w:firstLine="420" w:firstLineChars="200"/>
        <w:rPr>
          <w:rFonts w:ascii="宋体" w:hAnsi="宋体" w:hint="eastAsia"/>
          <w:b w:val="0"/>
          <w:bCs/>
          <w:szCs w:val="21"/>
        </w:rPr>
      </w:pPr>
      <w:r>
        <w:rPr>
          <w:rFonts w:hint="eastAsia"/>
          <w:lang w:val="en-US" w:eastAsia="zh-CN"/>
        </w:rPr>
        <w:t>1.</w:t>
      </w:r>
      <w:r>
        <w:rPr>
          <w:rFonts w:ascii="宋体" w:hAnsi="宋体" w:hint="eastAsia"/>
          <w:b w:val="0"/>
          <w:bCs/>
          <w:szCs w:val="21"/>
        </w:rPr>
        <w:t>2022 年版《义务教育语文课程标准》把文化自信置于语文核心素养之首，明确要求语文课程引导学生关注当代文化生活，从身边生活汲取文化滋养。这一变化推动写作教学从 "技法中心" 转向 "素养养成"。"双减" 政策实施后，课堂要提质增效，写作教学更需回归生活、回归真实表达。反观现实，初中写作教学长期陷于困境 —— 学生怕写作文，动笔即犯难；没内容可写，套话连篇，情感空泛。教师多把精力放在结构编排与技巧训练上，忽视了素材从何而来、情感如何生发。地方文化生活资源就在学生身边，钱塘江潮、街巷烟火、乡风民俗、校园日常，样样可亲历、可观察、可书写，这些资源却常年闲置在课堂之外，未能进入写作教学视野。把地方文化生活资源引入写作教学，既回应课程改革对文化传承的期待，也为破解写作教学困境提供了现实切口。基于此，本课题正式确立。</w:t>
      </w:r>
    </w:p>
    <w:p w14:paraId="76AE3E47">
      <w:pPr>
        <w:spacing w:line="276" w:lineRule="auto"/>
        <w:ind w:firstLine="420" w:firstLineChars="200"/>
        <w:rPr>
          <w:rFonts w:ascii="宋体" w:eastAsia="宋体" w:hAnsi="宋体" w:cs="Times New Roman" w:hint="eastAsia"/>
          <w:b w:val="0"/>
          <w:bCs/>
          <w:szCs w:val="21"/>
        </w:rPr>
      </w:pPr>
      <w:r>
        <w:rPr>
          <w:rFonts w:hint="eastAsia"/>
          <w:lang w:val="en-US" w:eastAsia="zh-CN"/>
        </w:rPr>
        <w:t>2.</w:t>
      </w:r>
      <w:r>
        <w:rPr>
          <w:rFonts w:ascii="宋体" w:eastAsia="宋体" w:hAnsi="宋体" w:cs="Times New Roman" w:hint="eastAsia"/>
          <w:b w:val="0"/>
          <w:bCs/>
          <w:szCs w:val="21"/>
        </w:rPr>
        <w:t>理论意义：</w:t>
      </w:r>
      <w:r>
        <w:rPr>
          <w:rFonts w:ascii="宋体" w:eastAsia="宋体" w:hAnsi="宋体" w:cs="Times New Roman" w:hint="eastAsia"/>
          <w:b w:val="0"/>
          <w:bCs/>
          <w:szCs w:val="21"/>
        </w:rPr>
        <w:t>以生活教育理论、建构主义学习理论为基础，以语文学科核心素养的培养为依托，从地方文化生活资源进入写作课堂入手进行探索。研究能回答“生活资源怎样变成写作素材，怎样提升为写作任务”这一主要问题，充实写作教学资源开发的理论认识，给以后同类研究提供参照的方向。</w:t>
      </w:r>
    </w:p>
    <w:p w14:paraId="5285AD8E">
      <w:pPr>
        <w:spacing w:line="276" w:lineRule="auto"/>
        <w:ind w:firstLine="420" w:firstLineChars="200"/>
        <w:rPr>
          <w:rFonts w:ascii="宋体" w:eastAsia="宋体" w:hAnsi="宋体" w:cs="Times New Roman" w:hint="eastAsia"/>
          <w:b w:val="0"/>
          <w:bCs/>
          <w:szCs w:val="21"/>
        </w:rPr>
      </w:pPr>
      <w:r>
        <w:rPr>
          <w:rFonts w:ascii="宋体" w:eastAsia="宋体" w:hAnsi="宋体" w:cs="Times New Roman" w:hint="eastAsia"/>
          <w:b w:val="0"/>
          <w:bCs/>
          <w:szCs w:val="21"/>
        </w:rPr>
        <w:t>实践意义在于以初中写作教学的现实困境为研究对象，构建地方文化生活写作资源库和教学模式，给一线教师提供可以直接应用的教学思路与教学案例。研究成果会促使写作教学由技法导向转向生活导向，实实在在提高学生的写作水平以及文化认同感。</w:t>
      </w:r>
    </w:p>
    <w:p w14:paraId="376F11DB">
      <w:pPr>
        <w:spacing w:line="276" w:lineRule="auto"/>
        <w:ind w:firstLine="420" w:firstLineChars="200"/>
        <w:rPr>
          <w:rFonts w:ascii="宋体" w:eastAsia="宋体" w:hAnsi="宋体" w:cs="Times New Roman" w:hint="eastAsia"/>
          <w:b w:val="0"/>
          <w:bCs/>
          <w:szCs w:val="21"/>
        </w:rPr>
      </w:pPr>
      <w:r>
        <w:rPr>
          <w:rFonts w:hint="eastAsia"/>
          <w:lang w:val="en-US" w:eastAsia="zh-CN"/>
        </w:rPr>
        <w:t>3.</w:t>
      </w:r>
      <w:r>
        <w:rPr>
          <w:rFonts w:ascii="宋体" w:eastAsia="宋体" w:hAnsi="宋体" w:cs="Times New Roman" w:hint="eastAsia"/>
          <w:b w:val="0"/>
          <w:bCs/>
          <w:szCs w:val="21"/>
        </w:rPr>
        <w:t>国内研究方面：</w:t>
      </w:r>
      <w:r>
        <w:rPr>
          <w:rFonts w:ascii="宋体" w:eastAsia="宋体" w:hAnsi="宋体" w:cs="Times New Roman" w:hint="eastAsia"/>
          <w:b w:val="0"/>
          <w:bCs/>
          <w:szCs w:val="21"/>
        </w:rPr>
        <w:t>国内对于将地方文化资源和写作教学结合起来的研究已有一定的积累。李娜娜（2025）以山西地方文化为研究对象，分析了初中记叙文写作教学中使用该文化的方法，认为将地域素材转化为写作内容是值得提倡的；尤静（2023）以陇南地区为立足点，从地方文化资源入手，探究了其在初中记叙文写作教学中的运用途径，并重视乡土素材的选择与重组；李浩月（2022）以成都市新都区为研究对象，对地方文化资源在初中记叙文写作教学中应用的实践案例进行分析，重视案例的落实以及推广。通过文献检索可知，近几年来相关研究的数量逐渐增多，这一方向也渐渐成为热点。从已有的研究来看，大多数研究停留在资源整理和单个案例上，对于生活资源怎样系统地转化为写作路径的机制建构还比较缺乏，缺少可以迁移、可以复制的路径框架。空白就是本课题的落脚点。</w:t>
      </w:r>
    </w:p>
    <w:p w14:paraId="368E9C68">
      <w:pPr>
        <w:spacing w:line="276" w:lineRule="auto"/>
        <w:ind w:firstLine="420" w:firstLineChars="200"/>
        <w:rPr>
          <w:rFonts w:ascii="宋体" w:eastAsia="宋体" w:hAnsi="宋体" w:cs="Times New Roman" w:hint="eastAsia"/>
          <w:b w:val="0"/>
          <w:bCs/>
          <w:szCs w:val="21"/>
        </w:rPr>
      </w:pPr>
    </w:p>
    <w:p w14:paraId="2406A5E3">
      <w:pPr>
        <w:spacing w:line="276" w:lineRule="auto"/>
        <w:ind w:firstLine="420" w:firstLineChars="200"/>
        <w:rPr>
          <w:rFonts w:ascii="宋体" w:eastAsia="宋体" w:hAnsi="宋体" w:cs="Times New Roman" w:hint="eastAsia"/>
          <w:b w:val="0"/>
          <w:bCs/>
          <w:szCs w:val="21"/>
        </w:rPr>
      </w:pPr>
      <w:r>
        <w:rPr>
          <w:rFonts w:ascii="宋体" w:eastAsia="宋体" w:hAnsi="宋体" w:cs="Times New Roman" w:hint="eastAsia"/>
          <w:b w:val="0"/>
          <w:bCs/>
          <w:szCs w:val="21"/>
        </w:rPr>
        <w:t>国外的研究重视写作同真实生活、真实语境的联系，认为写作来自真实的交际需要，写作的过程就是意义建构的过程。有关研究看重情境和任务对于写作起到的驱动效果，提倡将学生熟悉的生活社区以及个体经验融入到写作当中。这样的思想给本课题提供一定的理论依据，但是具体的、本土化的实施途径还需要联系我国的初中教学实际去探究。</w:t>
      </w:r>
    </w:p>
    <w:p w14:paraId="3E9EB168">
      <w:pPr>
        <w:spacing w:line="276" w:lineRule="auto"/>
        <w:ind w:firstLine="420" w:firstLineChars="200"/>
        <w:rPr>
          <w:rFonts w:ascii="宋体" w:eastAsia="宋体" w:hAnsi="宋体" w:cs="Times New Roman" w:hint="eastAsia"/>
          <w:b w:val="0"/>
          <w:bCs/>
          <w:szCs w:val="21"/>
        </w:rPr>
      </w:pPr>
      <w:r>
        <w:rPr>
          <w:rFonts w:ascii="宋体" w:eastAsia="宋体" w:hAnsi="宋体" w:cs="Times New Roman" w:hint="eastAsia"/>
          <w:b w:val="0"/>
          <w:bCs/>
          <w:szCs w:val="21"/>
          <w:lang w:val="en-US" w:eastAsia="zh-CN"/>
        </w:rPr>
        <w:t>4.</w:t>
      </w:r>
      <w:r>
        <w:rPr>
          <w:rFonts w:ascii="宋体" w:eastAsia="宋体" w:hAnsi="宋体" w:cs="Times New Roman" w:hint="eastAsia"/>
          <w:b w:val="0"/>
          <w:bCs/>
          <w:szCs w:val="21"/>
        </w:rPr>
        <w:t>地方文化生活资源：</w:t>
      </w:r>
      <w:r>
        <w:rPr>
          <w:rFonts w:ascii="宋体" w:eastAsia="宋体" w:hAnsi="宋体" w:cs="Times New Roman" w:hint="eastAsia"/>
          <w:b w:val="0"/>
          <w:bCs/>
          <w:szCs w:val="21"/>
        </w:rPr>
        <w:t>本课题中所指的学生生活区内的自然景观、历史遗迹、民俗风情、市井生活等素材，即钱塘江潮、街区景观、乡土民俗、校园生活等。主要的特点就是贴近学生的生活，可以被感受、可以被观察、可以被体会。</w:t>
      </w:r>
    </w:p>
    <w:p w14:paraId="5DB71482">
      <w:pPr>
        <w:spacing w:line="276" w:lineRule="auto"/>
        <w:ind w:firstLine="420" w:firstLineChars="200"/>
        <w:rPr>
          <w:rFonts w:ascii="宋体" w:eastAsia="宋体" w:hAnsi="宋体" w:cs="Times New Roman" w:hint="eastAsia"/>
          <w:b w:val="0"/>
          <w:bCs/>
          <w:szCs w:val="21"/>
        </w:rPr>
      </w:pPr>
    </w:p>
    <w:p w14:paraId="36676CFB">
      <w:pPr>
        <w:spacing w:line="276" w:lineRule="auto"/>
        <w:ind w:firstLine="420" w:firstLineChars="200"/>
        <w:rPr>
          <w:rFonts w:ascii="宋体" w:eastAsia="宋体" w:hAnsi="宋体" w:cs="Times New Roman" w:hint="eastAsia"/>
          <w:b w:val="0"/>
          <w:bCs/>
          <w:szCs w:val="21"/>
        </w:rPr>
      </w:pPr>
      <w:r>
        <w:rPr>
          <w:rFonts w:ascii="宋体" w:eastAsia="宋体" w:hAnsi="宋体" w:cs="Times New Roman" w:hint="eastAsia"/>
          <w:b w:val="0"/>
          <w:bCs/>
          <w:szCs w:val="21"/>
        </w:rPr>
        <w:t>初中写作教学是以义务教育语文课程标准为依据，面向初中阶段开展的记叙文、说明文、议论文等写作训练活动，重在培养学生规范、有据、有情的书面表达能力。</w:t>
      </w:r>
    </w:p>
    <w:p w14:paraId="753C0536">
      <w:pPr>
        <w:spacing w:line="276" w:lineRule="auto"/>
        <w:rPr>
          <w:rFonts w:ascii="宋体" w:hAnsi="宋体" w:hint="eastAsia"/>
          <w:szCs w:val="21"/>
        </w:rPr>
      </w:pPr>
    </w:p>
    <w:p w14:paraId="11F728A0">
      <w:pPr>
        <w:spacing w:line="276" w:lineRule="auto"/>
        <w:ind w:firstLine="420" w:firstLineChars="200"/>
        <w:rPr>
          <w:rFonts w:ascii="宋体" w:eastAsia="宋体" w:hAnsi="宋体" w:cs="Times New Roman" w:hint="eastAsia"/>
          <w:b w:val="0"/>
          <w:bCs/>
          <w:szCs w:val="21"/>
        </w:rPr>
      </w:pPr>
      <w:r>
        <w:rPr>
          <w:rFonts w:hint="eastAsia"/>
          <w:lang w:val="en-US" w:eastAsia="zh-CN"/>
        </w:rPr>
        <w:t>5.</w:t>
      </w:r>
      <w:r>
        <w:rPr>
          <w:rFonts w:ascii="宋体" w:eastAsia="宋体" w:hAnsi="宋体" w:cs="Times New Roman" w:hint="eastAsia"/>
          <w:b w:val="0"/>
          <w:bCs/>
          <w:szCs w:val="21"/>
        </w:rPr>
        <w:t>研究内容</w:t>
      </w:r>
      <w:r>
        <w:rPr>
          <w:rFonts w:ascii="宋体" w:eastAsia="宋体" w:hAnsi="宋体" w:cs="Times New Roman" w:hint="eastAsia"/>
          <w:b w:val="0"/>
          <w:bCs/>
          <w:szCs w:val="21"/>
        </w:rPr>
        <w:t>按照“现状调查、框架搭建、策略执行、效果检验”四个阶段进行推进，四个部分互相衔接，形成完整的实施链条。</w:t>
      </w:r>
    </w:p>
    <w:p w14:paraId="218C06CA">
      <w:pPr>
        <w:spacing w:line="276" w:lineRule="auto"/>
        <w:ind w:firstLine="420" w:firstLineChars="200"/>
        <w:rPr>
          <w:rFonts w:ascii="宋体" w:eastAsia="宋体" w:hAnsi="宋体" w:cs="Times New Roman" w:hint="eastAsia"/>
          <w:b w:val="0"/>
          <w:bCs/>
          <w:szCs w:val="21"/>
        </w:rPr>
      </w:pPr>
    </w:p>
    <w:p w14:paraId="4E388F3E">
      <w:pPr>
        <w:spacing w:line="276" w:lineRule="auto"/>
        <w:ind w:firstLine="420" w:firstLineChars="200"/>
        <w:rPr>
          <w:rFonts w:ascii="宋体" w:eastAsia="宋体" w:hAnsi="宋体" w:cs="Times New Roman" w:hint="eastAsia"/>
          <w:b w:val="0"/>
          <w:bCs/>
          <w:szCs w:val="21"/>
        </w:rPr>
      </w:pPr>
      <w:r>
        <w:rPr>
          <w:rFonts w:ascii="宋体" w:eastAsia="宋体" w:hAnsi="宋体" w:cs="Times New Roman" w:hint="eastAsia"/>
          <w:b w:val="0"/>
          <w:bCs/>
          <w:szCs w:val="21"/>
        </w:rPr>
        <w:t xml:space="preserve">1. </w:t>
      </w:r>
      <w:r>
        <w:rPr>
          <w:rFonts w:ascii="宋体" w:eastAsia="宋体" w:hAnsi="宋体" w:cs="Times New Roman" w:hint="eastAsia"/>
          <w:b w:val="0"/>
          <w:bCs/>
          <w:szCs w:val="21"/>
        </w:rPr>
        <w:t>现状调查和问题诊断。通过问卷和访谈的方式了解初中生写作素材的来源以及教师对于地方资源的使用情况。调查从三个方面进行，第一是学生获取写作素材的途径，第二是学生写作内容是否真实、是否丰富，第三是教师使用生活资源的意识和能力。根据调查数据来分析写作教学的主要问题和原因，给路径的设计提供现实依据。</w:t>
      </w:r>
    </w:p>
    <w:p w14:paraId="00AAEF81">
      <w:pPr>
        <w:spacing w:line="276" w:lineRule="auto"/>
        <w:ind w:firstLine="420" w:firstLineChars="200"/>
        <w:rPr>
          <w:rFonts w:ascii="宋体" w:eastAsia="宋体" w:hAnsi="宋体" w:cs="Times New Roman" w:hint="eastAsia"/>
          <w:b w:val="0"/>
          <w:bCs/>
          <w:szCs w:val="21"/>
        </w:rPr>
      </w:pPr>
    </w:p>
    <w:p w14:paraId="39804E70">
      <w:pPr>
        <w:numPr>
          <w:ilvl w:val="0"/>
          <w:numId w:val="1"/>
        </w:numPr>
        <w:rPr>
          <w:rFonts w:ascii="宋体" w:eastAsia="宋体" w:hAnsi="宋体" w:cs="Times New Roman" w:hint="eastAsia"/>
          <w:b w:val="0"/>
          <w:bCs/>
          <w:szCs w:val="21"/>
        </w:rPr>
      </w:pPr>
      <w:r>
        <w:rPr>
          <w:rFonts w:ascii="宋体" w:eastAsia="宋体" w:hAnsi="宋体" w:cs="Times New Roman" w:hint="eastAsia"/>
          <w:b w:val="0"/>
          <w:bCs/>
          <w:szCs w:val="21"/>
        </w:rPr>
        <w:t>框架构建。搭建“资源 - 主题 - 任务”三阶融合体系，形成资源分类、主题转化的机制。资源层依据自然景观、人文历史、民俗风情、市井生活四个板块整理本地素材，搭建写作素材库，主题层按照教材单元主题以及学生的学情把资源变成可以写作的写作主题，任务层创设情境化的写作任务，使学生实现表达。</w:t>
      </w:r>
    </w:p>
    <w:p w14:paraId="629DE72B">
      <w:pPr>
        <w:spacing w:line="276" w:lineRule="auto"/>
        <w:ind w:firstLine="420" w:firstLineChars="200"/>
        <w:rPr>
          <w:rFonts w:ascii="宋体" w:eastAsia="宋体" w:hAnsi="宋体" w:cs="Times New Roman" w:hint="eastAsia"/>
          <w:b w:val="0"/>
          <w:bCs/>
          <w:szCs w:val="21"/>
          <w:lang w:val="en-US" w:eastAsia="zh-CN"/>
        </w:rPr>
      </w:pPr>
      <w:r>
        <w:rPr>
          <w:rFonts w:ascii="宋体" w:eastAsia="宋体" w:hAnsi="宋体" w:cs="Times New Roman" w:hint="eastAsia"/>
          <w:b w:val="0"/>
          <w:bCs/>
          <w:szCs w:val="21"/>
          <w:lang w:val="en-US" w:eastAsia="zh-CN"/>
        </w:rPr>
        <w:t>3.</w:t>
      </w:r>
      <w:r>
        <w:rPr>
          <w:rFonts w:ascii="宋体" w:eastAsia="宋体" w:hAnsi="宋体" w:cs="Times New Roman" w:hint="eastAsia"/>
          <w:b w:val="0"/>
          <w:bCs/>
          <w:szCs w:val="21"/>
          <w:lang w:val="en-US" w:eastAsia="zh-CN"/>
        </w:rPr>
        <w:t>根据以上框架设计开发出“资源采集、情境创设、任务驱动、读写结合”的教学策略，并形成了一套可以实施的教学设计范式。课堂实践采取“引资源、创情境、搭支架、促表达”的方式，把地方文化素材融于课前搜集、课中写作、课后延伸全过程之中。资源采集以实地考察、影像拍摄、访谈整理等形式进行；情境创设把学生带回到真实的生活场景中去，激发学生的表达欲望；任务驱动给出具体的写作要求，使每一次的练笔都有章可循；读写结合以读促写，从经典范文里汲取表达的方法。各个策略在真实的课堂上被使用，并且根据学生反馈和课堂观察不断进行调整、迭代。</w:t>
      </w:r>
    </w:p>
    <w:p w14:paraId="26AB3C80">
      <w:pPr>
        <w:spacing w:line="276" w:lineRule="auto"/>
        <w:ind w:firstLine="420" w:firstLineChars="200"/>
        <w:rPr>
          <w:rFonts w:ascii="宋体" w:eastAsia="宋体" w:hAnsi="宋体" w:cs="Times New Roman" w:hint="eastAsia"/>
          <w:b w:val="0"/>
          <w:bCs/>
          <w:szCs w:val="21"/>
          <w:lang w:val="en-US" w:eastAsia="zh-CN"/>
        </w:rPr>
      </w:pPr>
    </w:p>
    <w:p w14:paraId="54F865C9">
      <w:pPr>
        <w:spacing w:line="276" w:lineRule="auto"/>
        <w:ind w:firstLine="420" w:firstLineChars="200"/>
        <w:rPr>
          <w:rFonts w:ascii="宋体" w:eastAsia="宋体" w:hAnsi="宋体" w:cs="Times New Roman" w:hint="eastAsia"/>
          <w:b w:val="0"/>
          <w:bCs/>
          <w:szCs w:val="21"/>
          <w:lang w:val="en-US" w:eastAsia="zh-CN"/>
        </w:rPr>
      </w:pPr>
      <w:r>
        <w:rPr>
          <w:rFonts w:ascii="宋体" w:eastAsia="宋体" w:hAnsi="宋体" w:cs="Times New Roman" w:hint="eastAsia"/>
          <w:b w:val="0"/>
          <w:bCs/>
          <w:szCs w:val="21"/>
          <w:lang w:val="en-US" w:eastAsia="zh-CN"/>
        </w:rPr>
        <w:t>4.</w:t>
      </w:r>
      <w:r>
        <w:rPr>
          <w:rFonts w:ascii="宋体" w:eastAsia="宋体" w:hAnsi="宋体" w:cs="Times New Roman" w:hint="eastAsia"/>
          <w:b w:val="0"/>
          <w:bCs/>
          <w:szCs w:val="21"/>
          <w:lang w:val="en-US" w:eastAsia="zh-CN"/>
        </w:rPr>
        <w:t>效果检验。通过对前后测、学生作品的比较以及课堂观察来检验路径实施的效果，从写作兴趣、素材使用、表达能力、文化认同四个方面进行考察。评价要注重数量和质量，一是看学生写作篇幅、次数变化，二是看学生写作的内容真实、有条理。经过多轮检验之后整理出最终的研究成果，对实施过程中存在的问题进行改进，得出最后的研究结论。</w:t>
      </w:r>
    </w:p>
    <w:p w14:paraId="06CE5884">
      <w:pPr>
        <w:spacing w:line="276" w:lineRule="auto"/>
        <w:ind w:firstLine="420" w:firstLineChars="200"/>
        <w:rPr>
          <w:rFonts w:ascii="宋体" w:eastAsia="宋体" w:hAnsi="宋体" w:cs="Times New Roman" w:hint="eastAsia"/>
          <w:b w:val="0"/>
          <w:bCs/>
          <w:szCs w:val="21"/>
          <w:lang w:val="en-US" w:eastAsia="zh-CN"/>
        </w:rPr>
      </w:pPr>
      <w:r>
        <w:rPr>
          <w:rFonts w:ascii="宋体" w:eastAsia="宋体" w:hAnsi="宋体" w:cs="Times New Roman" w:hint="eastAsia"/>
          <w:b w:val="0"/>
          <w:bCs/>
          <w:szCs w:val="21"/>
          <w:lang w:val="en-US" w:eastAsia="zh-CN"/>
        </w:rPr>
        <w:t>7.文献研究法：</w:t>
      </w:r>
      <w:r>
        <w:rPr>
          <w:rFonts w:ascii="宋体" w:eastAsia="宋体" w:hAnsi="宋体" w:cs="Times New Roman" w:hint="eastAsia"/>
          <w:b w:val="0"/>
          <w:bCs/>
          <w:szCs w:val="21"/>
          <w:lang w:val="en-US" w:eastAsia="zh-CN"/>
        </w:rPr>
        <w:t>对地方文化资源与写作教学研究的已有成果进行梳理，给课题的研究提供一定的理论支撑。</w:t>
      </w:r>
    </w:p>
    <w:p w14:paraId="43C32DDA">
      <w:pPr>
        <w:spacing w:line="276" w:lineRule="auto"/>
        <w:ind w:firstLine="420" w:firstLineChars="200"/>
        <w:rPr>
          <w:rFonts w:ascii="宋体" w:eastAsia="宋体" w:hAnsi="宋体" w:cs="Times New Roman" w:hint="eastAsia"/>
          <w:b w:val="0"/>
          <w:bCs/>
          <w:szCs w:val="21"/>
          <w:lang w:val="en-US" w:eastAsia="zh-CN"/>
        </w:rPr>
      </w:pPr>
    </w:p>
    <w:p w14:paraId="30400629">
      <w:pPr>
        <w:spacing w:line="276" w:lineRule="auto"/>
        <w:ind w:firstLine="420" w:firstLineChars="200"/>
        <w:rPr>
          <w:rFonts w:ascii="宋体" w:eastAsia="宋体" w:hAnsi="宋体" w:cs="Times New Roman" w:hint="eastAsia"/>
          <w:b w:val="0"/>
          <w:bCs/>
          <w:szCs w:val="21"/>
          <w:lang w:val="en-US" w:eastAsia="zh-CN"/>
        </w:rPr>
      </w:pPr>
      <w:r>
        <w:rPr>
          <w:rFonts w:ascii="宋体" w:eastAsia="宋体" w:hAnsi="宋体" w:cs="Times New Roman" w:hint="eastAsia"/>
          <w:b w:val="0"/>
          <w:bCs/>
          <w:szCs w:val="21"/>
          <w:lang w:val="en-US" w:eastAsia="zh-CN"/>
        </w:rPr>
        <w:t>问卷调查法就是对初中生和语文老师进行问卷调查，获得写作教学现状的数据，得出诊断报告。</w:t>
      </w:r>
    </w:p>
    <w:p w14:paraId="435B2F3C">
      <w:pPr>
        <w:spacing w:line="276" w:lineRule="auto"/>
        <w:ind w:firstLine="420" w:firstLineChars="200"/>
        <w:rPr>
          <w:rFonts w:ascii="宋体" w:eastAsia="宋体" w:hAnsi="宋体" w:cs="Times New Roman" w:hint="eastAsia"/>
          <w:b w:val="0"/>
          <w:bCs/>
          <w:szCs w:val="21"/>
          <w:lang w:val="en-US" w:eastAsia="zh-CN"/>
        </w:rPr>
      </w:pPr>
    </w:p>
    <w:p w14:paraId="5A9F4597">
      <w:pPr>
        <w:spacing w:line="276" w:lineRule="auto"/>
        <w:ind w:firstLine="420" w:firstLineChars="200"/>
        <w:rPr>
          <w:rFonts w:ascii="宋体" w:eastAsia="宋体" w:hAnsi="宋体" w:cs="Times New Roman" w:hint="eastAsia"/>
          <w:b w:val="0"/>
          <w:bCs/>
          <w:szCs w:val="21"/>
          <w:lang w:val="en-US" w:eastAsia="zh-CN"/>
        </w:rPr>
      </w:pPr>
      <w:r>
        <w:rPr>
          <w:rFonts w:ascii="宋体" w:eastAsia="宋体" w:hAnsi="宋体" w:cs="Times New Roman" w:hint="eastAsia"/>
          <w:b w:val="0"/>
          <w:bCs/>
          <w:szCs w:val="21"/>
          <w:lang w:val="en-US" w:eastAsia="zh-CN"/>
        </w:rPr>
        <w:t>行动研究法就是把教学班级作为实践场域，在教学过程中边做边反思边改进，从而得到可行的路径。</w:t>
      </w:r>
    </w:p>
    <w:p w14:paraId="712B2435">
      <w:pPr>
        <w:spacing w:line="276" w:lineRule="auto"/>
        <w:ind w:firstLine="420" w:firstLineChars="200"/>
        <w:rPr>
          <w:rFonts w:ascii="宋体" w:eastAsia="宋体" w:hAnsi="宋体" w:cs="Times New Roman" w:hint="eastAsia"/>
          <w:b w:val="0"/>
          <w:bCs/>
          <w:szCs w:val="21"/>
          <w:lang w:val="en-US" w:eastAsia="zh-CN"/>
        </w:rPr>
      </w:pPr>
    </w:p>
    <w:p w14:paraId="0761D445">
      <w:pPr>
        <w:spacing w:line="276" w:lineRule="auto"/>
        <w:ind w:firstLine="420" w:firstLineChars="200"/>
        <w:rPr>
          <w:rFonts w:ascii="宋体" w:eastAsia="宋体" w:hAnsi="宋体" w:cs="Times New Roman" w:hint="eastAsia"/>
          <w:b w:val="0"/>
          <w:bCs/>
          <w:szCs w:val="21"/>
          <w:lang w:val="en-US" w:eastAsia="zh-CN"/>
        </w:rPr>
      </w:pPr>
      <w:r>
        <w:rPr>
          <w:rFonts w:ascii="宋体" w:eastAsia="宋体" w:hAnsi="宋体" w:cs="Times New Roman" w:hint="eastAsia"/>
          <w:b w:val="0"/>
          <w:bCs/>
          <w:szCs w:val="21"/>
          <w:lang w:val="en-US" w:eastAsia="zh-CN"/>
        </w:rPr>
        <w:t>案例分析法就是选择有代表性的写作课例和学生作品来分析资源融入写作的过程。</w:t>
      </w:r>
    </w:p>
    <w:p w14:paraId="13D9E144">
      <w:pPr>
        <w:spacing w:line="276" w:lineRule="auto"/>
        <w:rPr>
          <w:rFonts w:ascii="宋体" w:hAnsi="宋体" w:hint="eastAsia"/>
          <w:b/>
          <w:szCs w:val="21"/>
        </w:rPr>
      </w:pPr>
    </w:p>
    <w:p w14:paraId="4C24CCAC">
      <w:pPr>
        <w:spacing w:line="276" w:lineRule="auto"/>
        <w:ind w:firstLine="420" w:firstLineChars="200"/>
        <w:rPr>
          <w:rFonts w:ascii="宋体" w:hAnsi="宋体"/>
          <w:szCs w:val="21"/>
        </w:rPr>
      </w:pPr>
      <w:r>
        <w:rPr>
          <w:rFonts w:ascii="宋体" w:eastAsia="宋体" w:hAnsi="宋体" w:cs="Times New Roman" w:hint="eastAsia"/>
          <w:b w:val="0"/>
          <w:bCs/>
          <w:szCs w:val="21"/>
          <w:lang w:val="en-US" w:eastAsia="zh-CN"/>
        </w:rPr>
        <w:t>8.</w:t>
      </w:r>
      <w:r>
        <w:rPr>
          <w:rFonts w:ascii="宋体" w:eastAsia="宋体" w:hAnsi="宋体" w:cs="Times New Roman" w:hint="eastAsia"/>
          <w:b w:val="0"/>
          <w:bCs/>
          <w:szCs w:val="21"/>
          <w:lang w:val="en-US" w:eastAsia="zh-CN"/>
        </w:rPr>
        <w:t>除结题报告外，创建地方文化生活写作教学资源库、教学设计案例集、学生优秀作品集，撰写论文一篇或一篇以上。本成果重在实践性，资源库、教学设计案例可以直接给日常教学提供参考，给本校及周边地区的教师提供教学参考，学生作品集汇编成册可以作为学生的成长记录，也可以是学生写作成功的一种激励。研究成果将结合教研活动在本校开展推广，依托区域教研平台进行交流和传播，扩大研究范围，使课题有实际意义。</w:t>
      </w:r>
    </w:p>
    <w:p w14:paraId="23C0EE0D">
      <w:pPr>
        <w:numPr>
          <w:numId w:val="0"/>
        </w:numPr>
        <w:rPr>
          <w:rFonts w:ascii="宋体" w:eastAsia="宋体" w:hAnsi="宋体" w:cs="Times New Roman" w:hint="default"/>
          <w:b w:val="0"/>
          <w:bCs/>
          <w:szCs w:val="21"/>
          <w:lang w:val="en-US" w:eastAsia="zh-CN"/>
        </w:rPr>
      </w:pPr>
    </w:p>
    <w:tbl>
      <w:tblPr>
        <w:tblStyle w:val="TableNormal"/>
        <w:tblW w:w="974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747"/>
      </w:tblGrid>
      <w:tr w14:paraId="16C01467">
        <w:tblPrEx>
          <w:tblW w:w="974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9747" w:type="dxa"/>
            <w:noWrap w:val="0"/>
            <w:vAlign w:val="top"/>
          </w:tcPr>
          <w:p w14:paraId="114079AE">
            <w:pPr>
              <w:spacing w:line="276" w:lineRule="auto"/>
              <w:rPr>
                <w:rFonts w:ascii="宋体" w:hAnsi="宋体" w:hint="eastAsia"/>
                <w:b/>
                <w:sz w:val="24"/>
              </w:rPr>
            </w:pPr>
            <w:r>
              <w:rPr>
                <w:rFonts w:ascii="宋体" w:hAnsi="宋体" w:hint="eastAsia"/>
                <w:b/>
                <w:sz w:val="24"/>
              </w:rPr>
              <w:t>（一）已实施的前期实践探索</w:t>
            </w:r>
          </w:p>
        </w:tc>
      </w:tr>
      <w:tr w14:paraId="72ED7F21">
        <w:tblPrEx>
          <w:tblW w:w="9747" w:type="dxa"/>
          <w:tblInd w:w="0" w:type="dxa"/>
          <w:tblCellMar>
            <w:top w:w="0" w:type="dxa"/>
            <w:left w:w="108" w:type="dxa"/>
            <w:bottom w:w="0" w:type="dxa"/>
            <w:right w:w="108" w:type="dxa"/>
          </w:tblCellMar>
        </w:tblPrEx>
        <w:tc>
          <w:tcPr>
            <w:tcW w:w="9747" w:type="dxa"/>
            <w:noWrap w:val="0"/>
            <w:vAlign w:val="top"/>
          </w:tcPr>
          <w:p w14:paraId="5F52B718">
            <w:pPr>
              <w:spacing w:line="276" w:lineRule="auto"/>
              <w:ind w:firstLine="420" w:firstLineChars="200"/>
              <w:rPr>
                <w:rFonts w:ascii="宋体" w:eastAsia="宋体" w:hAnsi="宋体" w:cs="Times New Roman" w:hint="eastAsia"/>
                <w:b w:val="0"/>
                <w:bCs/>
                <w:szCs w:val="21"/>
                <w:lang w:val="en-US" w:eastAsia="zh-CN"/>
              </w:rPr>
            </w:pPr>
            <w:r>
              <w:rPr>
                <w:rFonts w:ascii="宋体" w:eastAsia="宋体" w:hAnsi="宋体" w:cs="Times New Roman" w:hint="eastAsia"/>
                <w:b w:val="0"/>
                <w:bCs/>
                <w:szCs w:val="21"/>
                <w:lang w:val="en-US" w:eastAsia="zh-CN"/>
              </w:rPr>
              <w:t>课题组在日常的写作教学过程中已经把学生身边的本地生活素材引入到教学中，开展过实地考察、素材采集的写作活动，有部分课堂经验和课例，为课题的开展奠定了基础。</w:t>
            </w:r>
          </w:p>
          <w:p w14:paraId="71F131C2">
            <w:pPr>
              <w:spacing w:line="276" w:lineRule="auto"/>
              <w:ind w:firstLine="420" w:firstLineChars="200"/>
              <w:rPr>
                <w:rFonts w:ascii="宋体" w:eastAsia="宋体" w:hAnsi="宋体" w:cs="Times New Roman" w:hint="eastAsia"/>
                <w:b w:val="0"/>
                <w:bCs/>
                <w:szCs w:val="21"/>
                <w:lang w:val="en-US" w:eastAsia="zh-CN"/>
              </w:rPr>
            </w:pPr>
          </w:p>
          <w:p w14:paraId="0A2AC8A6">
            <w:pPr>
              <w:spacing w:line="276" w:lineRule="auto"/>
              <w:rPr>
                <w:rFonts w:ascii="宋体" w:hAnsi="宋体" w:hint="eastAsia"/>
                <w:b/>
                <w:sz w:val="24"/>
              </w:rPr>
            </w:pPr>
          </w:p>
          <w:p w14:paraId="5810D96F">
            <w:pPr>
              <w:spacing w:line="276" w:lineRule="auto"/>
              <w:rPr>
                <w:rFonts w:ascii="宋体" w:hAnsi="宋体" w:hint="eastAsia"/>
                <w:b/>
                <w:sz w:val="24"/>
              </w:rPr>
            </w:pPr>
          </w:p>
        </w:tc>
      </w:tr>
      <w:tr w14:paraId="250570BF">
        <w:tblPrEx>
          <w:tblW w:w="9747" w:type="dxa"/>
          <w:tblInd w:w="0" w:type="dxa"/>
          <w:tblCellMar>
            <w:top w:w="0" w:type="dxa"/>
            <w:left w:w="108" w:type="dxa"/>
            <w:bottom w:w="0" w:type="dxa"/>
            <w:right w:w="108" w:type="dxa"/>
          </w:tblCellMar>
        </w:tblPrEx>
        <w:tc>
          <w:tcPr>
            <w:tcW w:w="9747" w:type="dxa"/>
            <w:noWrap w:val="0"/>
            <w:vAlign w:val="top"/>
          </w:tcPr>
          <w:p w14:paraId="1A8493D0">
            <w:pPr>
              <w:spacing w:line="276" w:lineRule="auto"/>
              <w:rPr>
                <w:rFonts w:ascii="宋体" w:hAnsi="宋体" w:hint="eastAsia"/>
                <w:b/>
                <w:sz w:val="24"/>
              </w:rPr>
            </w:pPr>
            <w:r>
              <w:rPr>
                <w:rFonts w:ascii="宋体" w:hAnsi="宋体" w:hint="eastAsia"/>
                <w:b/>
                <w:sz w:val="24"/>
              </w:rPr>
              <w:t>（二）已取得的相关研究成果</w:t>
            </w:r>
            <w:r>
              <w:rPr>
                <w:rFonts w:ascii="宋体" w:hAnsi="宋体" w:hint="eastAsia"/>
                <w:bCs/>
                <w:szCs w:val="21"/>
              </w:rPr>
              <w:t>（不得出现姓名、单位等信息）</w:t>
            </w:r>
          </w:p>
        </w:tc>
      </w:tr>
      <w:tr w14:paraId="11F0A1D5">
        <w:tblPrEx>
          <w:tblW w:w="9747" w:type="dxa"/>
          <w:tblInd w:w="0" w:type="dxa"/>
          <w:tblCellMar>
            <w:top w:w="0" w:type="dxa"/>
            <w:left w:w="108" w:type="dxa"/>
            <w:bottom w:w="0" w:type="dxa"/>
            <w:right w:w="108" w:type="dxa"/>
          </w:tblCellMar>
        </w:tblPrEx>
        <w:tc>
          <w:tcPr>
            <w:tcW w:w="9747" w:type="dxa"/>
            <w:noWrap w:val="0"/>
            <w:vAlign w:val="top"/>
          </w:tcPr>
          <w:p w14:paraId="6BD23291">
            <w:pPr>
              <w:spacing w:line="276" w:lineRule="auto"/>
              <w:ind w:firstLine="420" w:firstLineChars="200"/>
              <w:rPr>
                <w:rFonts w:ascii="宋体" w:eastAsia="宋体" w:hAnsi="宋体" w:cs="Times New Roman" w:hint="eastAsia"/>
                <w:b w:val="0"/>
                <w:bCs/>
                <w:szCs w:val="21"/>
                <w:lang w:val="en-US" w:eastAsia="zh-CN"/>
              </w:rPr>
            </w:pPr>
            <w:r>
              <w:rPr>
                <w:rFonts w:ascii="宋体" w:eastAsia="宋体" w:hAnsi="宋体" w:cs="Times New Roman" w:hint="eastAsia"/>
                <w:b w:val="0"/>
                <w:bCs/>
                <w:szCs w:val="21"/>
                <w:lang w:val="en-US" w:eastAsia="zh-CN"/>
              </w:rPr>
              <w:t>课题组对生活化写作、情境写作进行教学反思，并对课例进行设计，有一定数量的教学设计文本以及研究心得，可以开展课题研究。</w:t>
            </w:r>
          </w:p>
          <w:p w14:paraId="793ECA38">
            <w:pPr>
              <w:spacing w:line="276" w:lineRule="auto"/>
              <w:ind w:firstLine="420" w:firstLineChars="200"/>
              <w:rPr>
                <w:rFonts w:ascii="宋体" w:eastAsia="宋体" w:hAnsi="宋体" w:cs="Times New Roman" w:hint="eastAsia"/>
                <w:b w:val="0"/>
                <w:bCs/>
                <w:szCs w:val="21"/>
                <w:lang w:val="en-US" w:eastAsia="zh-CN"/>
              </w:rPr>
            </w:pPr>
          </w:p>
          <w:p w14:paraId="268ACE35">
            <w:pPr>
              <w:spacing w:line="276" w:lineRule="auto"/>
              <w:rPr>
                <w:rFonts w:ascii="宋体" w:hAnsi="宋体" w:hint="eastAsia"/>
                <w:sz w:val="24"/>
              </w:rPr>
            </w:pPr>
          </w:p>
          <w:p w14:paraId="337A7C00">
            <w:pPr>
              <w:spacing w:line="276" w:lineRule="auto"/>
              <w:rPr>
                <w:rFonts w:ascii="宋体" w:hAnsi="宋体" w:hint="eastAsia"/>
                <w:sz w:val="24"/>
              </w:rPr>
            </w:pPr>
          </w:p>
        </w:tc>
      </w:tr>
      <w:tr w14:paraId="155C73AC">
        <w:tblPrEx>
          <w:tblW w:w="9747" w:type="dxa"/>
          <w:tblInd w:w="0" w:type="dxa"/>
          <w:tblCellMar>
            <w:top w:w="0" w:type="dxa"/>
            <w:left w:w="108" w:type="dxa"/>
            <w:bottom w:w="0" w:type="dxa"/>
            <w:right w:w="108" w:type="dxa"/>
          </w:tblCellMar>
        </w:tblPrEx>
        <w:tc>
          <w:tcPr>
            <w:tcW w:w="9747" w:type="dxa"/>
            <w:noWrap w:val="0"/>
            <w:vAlign w:val="top"/>
          </w:tcPr>
          <w:p w14:paraId="2C35286E">
            <w:pPr>
              <w:spacing w:line="276" w:lineRule="auto"/>
              <w:rPr>
                <w:rFonts w:ascii="宋体" w:hAnsi="宋体" w:hint="eastAsia"/>
                <w:sz w:val="24"/>
              </w:rPr>
            </w:pPr>
            <w:r>
              <w:rPr>
                <w:rFonts w:ascii="宋体" w:hAnsi="宋体" w:hint="eastAsia"/>
                <w:b/>
                <w:sz w:val="24"/>
              </w:rPr>
              <w:t>（三）完成课题的保障措施</w:t>
            </w:r>
          </w:p>
        </w:tc>
      </w:tr>
      <w:tr w14:paraId="7E976102">
        <w:tblPrEx>
          <w:tblW w:w="9747" w:type="dxa"/>
          <w:tblInd w:w="0" w:type="dxa"/>
          <w:tblCellMar>
            <w:top w:w="0" w:type="dxa"/>
            <w:left w:w="108" w:type="dxa"/>
            <w:bottom w:w="0" w:type="dxa"/>
            <w:right w:w="108" w:type="dxa"/>
          </w:tblCellMar>
        </w:tblPrEx>
        <w:tc>
          <w:tcPr>
            <w:tcW w:w="9747" w:type="dxa"/>
            <w:noWrap w:val="0"/>
            <w:vAlign w:val="top"/>
          </w:tcPr>
          <w:p w14:paraId="32887702">
            <w:pPr>
              <w:spacing w:line="276" w:lineRule="auto"/>
              <w:ind w:firstLine="420" w:firstLineChars="200"/>
              <w:rPr>
                <w:rFonts w:ascii="宋体" w:eastAsia="宋体" w:hAnsi="宋体" w:cs="Times New Roman" w:hint="eastAsia"/>
                <w:b w:val="0"/>
                <w:bCs/>
                <w:szCs w:val="21"/>
                <w:lang w:val="en-US" w:eastAsia="zh-CN"/>
              </w:rPr>
            </w:pPr>
            <w:r>
              <w:rPr>
                <w:rFonts w:ascii="宋体" w:eastAsia="宋体" w:hAnsi="宋体" w:cs="Times New Roman" w:hint="eastAsia"/>
                <w:b w:val="0"/>
                <w:bCs/>
                <w:szCs w:val="21"/>
                <w:lang w:val="en-US" w:eastAsia="zh-CN"/>
              </w:rPr>
              <w:t>时间保证为1年分阶段实施，任务清楚，保证按时完成。课题组成员有语文教师，有教研员，都是语文教学的教研人员。资源保障依托所在学校及当地社区，能及时获得地方文化资源，也有稳定的课堂实践场地。学校对课题研究有经费、制度上的支持，教研组定期开展课题研究活动，为课题研究的顺利开展提供组织保证。</w:t>
            </w:r>
          </w:p>
          <w:p w14:paraId="02021202">
            <w:pPr>
              <w:spacing w:line="276" w:lineRule="auto"/>
              <w:rPr>
                <w:rFonts w:ascii="宋体" w:hAnsi="宋体" w:hint="eastAsia"/>
                <w:sz w:val="24"/>
              </w:rPr>
            </w:pPr>
          </w:p>
          <w:p w14:paraId="604FFABA">
            <w:pPr>
              <w:spacing w:line="276" w:lineRule="auto"/>
              <w:rPr>
                <w:rFonts w:ascii="宋体" w:hAnsi="宋体" w:hint="eastAsia"/>
                <w:sz w:val="24"/>
              </w:rPr>
            </w:pPr>
          </w:p>
          <w:p w14:paraId="4D98640A">
            <w:pPr>
              <w:spacing w:line="276" w:lineRule="auto"/>
              <w:rPr>
                <w:rFonts w:ascii="宋体" w:hAnsi="宋体" w:hint="eastAsia"/>
                <w:sz w:val="24"/>
              </w:rPr>
            </w:pPr>
          </w:p>
        </w:tc>
      </w:tr>
    </w:tbl>
    <w:p w14:paraId="034008C8">
      <w:pPr>
        <w:numPr>
          <w:numId w:val="0"/>
        </w:numPr>
        <w:rPr>
          <w:rFonts w:ascii="宋体" w:eastAsia="宋体" w:hAnsi="宋体" w:cs="Times New Roman" w:hint="default"/>
          <w:b w:val="0"/>
          <w:bCs/>
          <w:szCs w:val="21"/>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4DFAA5A"/>
    <w:multiLevelType w:val="singleLevel"/>
    <w:tmpl w:val="34DFAA5A"/>
    <w:lvl w:ilvl="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6AB06FE"/>
    <w:rsid w:val="0951022B"/>
    <w:rsid w:val="0DC67402"/>
    <w:rsid w:val="0E6025CB"/>
    <w:rsid w:val="15BC4E5A"/>
    <w:rsid w:val="16D503E4"/>
    <w:rsid w:val="1F5D5A23"/>
    <w:rsid w:val="21FB1255"/>
    <w:rsid w:val="23A93707"/>
    <w:rsid w:val="23EE5E61"/>
    <w:rsid w:val="2B91176C"/>
    <w:rsid w:val="32566459"/>
    <w:rsid w:val="350F525A"/>
    <w:rsid w:val="396561F6"/>
    <w:rsid w:val="3A634EC7"/>
    <w:rsid w:val="3F22501A"/>
    <w:rsid w:val="43716BA9"/>
    <w:rsid w:val="47B2458A"/>
    <w:rsid w:val="49136D17"/>
    <w:rsid w:val="49325F42"/>
    <w:rsid w:val="4B7033E4"/>
    <w:rsid w:val="4F3D659F"/>
    <w:rsid w:val="538114A4"/>
    <w:rsid w:val="57CA584B"/>
    <w:rsid w:val="5BBD3D11"/>
    <w:rsid w:val="5C8F7981"/>
    <w:rsid w:val="5DBB53CC"/>
    <w:rsid w:val="610C5BEA"/>
    <w:rsid w:val="649B63FC"/>
    <w:rsid w:val="68FD5D5B"/>
    <w:rsid w:val="6B743AC4"/>
    <w:rsid w:val="6C227DB7"/>
    <w:rsid w:val="6CE2153C"/>
    <w:rsid w:val="70763F9A"/>
    <w:rsid w:val="72A638AD"/>
    <w:rsid w:val="72F85BFE"/>
    <w:rsid w:val="79341B08"/>
    <w:rsid w:val="7A4E33A4"/>
    <w:rsid w:val="7A7A06ED"/>
    <w:rsid w:val="7AA4268F"/>
    <w:rsid w:val="7AEE6B12"/>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Indent">
    <w:name w:val="Body Text Indent"/>
    <w:basedOn w:val="Normal"/>
    <w:qFormat/>
    <w:pPr>
      <w:spacing w:after="120" w:afterLines="0" w:afterAutospacing="0"/>
      <w:ind w:left="420" w:leftChars="200"/>
    </w:p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1192</Words>
  <Characters>1195</Characters>
  <Application>Microsoft Office Word</Application>
  <DocSecurity>0</DocSecurity>
  <Lines>0</Lines>
  <Paragraphs>0</Paragraphs>
  <ScaleCrop>false</ScaleCrop>
  <Company/>
  <LinksUpToDate>false</LinksUpToDate>
  <CharactersWithSpaces>1218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2026-10-28T01:03:00Z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