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7FF92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 xml:space="preserve">一、人工智能赋能未来教师跨学科语言教学能力发展的重要性  </w:t>
      </w:r>
    </w:p>
    <w:p w14:paraId="701F5F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（一）打破学科壁垒，拓展语言教学融合广度</w:t>
      </w:r>
    </w:p>
    <w:p w14:paraId="3713EF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高中语文教师借助人工智能语义检索、多模态素材库，可以把课文所承载的语言内容同历史记载、地域人文资料、美术作品解读、自然科普文本建立起深层次的语义联系，摆脱单科语文视野的狭隘。智能系统能够依据文本的中心思想进行跨领域材料的智能匹配，可以带领教师发现各个学科载体里蕴含的言语因素，借助任务群的结构来设计有人文感受力又有信息处理能力的语言实践活动。教师借助数字化资源搭建起一条连贯的言语探究情境，可以促使学生在各种各样的文本相互影响的过程中完成对文本的解读、整理以及创新的表达，使语言学习不再只是对一篇孤立的文章进行单向的阅读。</w:t>
      </w:r>
    </w:p>
    <w:p w14:paraId="751392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（二）优化教学设计，提升语言教学实施精度</w:t>
      </w:r>
    </w:p>
    <w:p w14:paraId="492A96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高中语文教师借助人工智能所取得的前置学情数据，可以对学生的文本阅读能力、语言表达能力以及跨情境的语言运用能力进行分析，还可以给不同水平的学生制定出相应的跨学科语言学习任务框架。智能工具可以帮助老师打磨一环扣一环的探究支架，围绕文本细读、论证表达、情境转述这三大语言目标展开学习活动，利用课堂仿真推演预测学生在跨学科议题讨论中会遇到的认知阻碍。教师在智能调适后可确定语用本位教学方案的锚点，可以避免跨学科课堂容易造成的主题散乱、语文属性弱化现象，可以保证融合活动始终围绕学生的语言素养渐进培养。</w:t>
      </w:r>
    </w:p>
    <w:p w14:paraId="218ECE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（三）革新评价方式，增强语言教学反馈效度</w:t>
      </w:r>
    </w:p>
    <w:p w14:paraId="412304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高中语文教师使用人工智能的自然语言分析模块之后，可以对学生的项目报告、思辨短文、课堂口头转述脚本等跨学科学习成果进行分析，可以发现文本内部论证的链条、词的选择、句式的排列以及观点的融合等各个方面的语用指标。智能平台可以长期保存学生各个阶段的言语产出样本，可以对个体的语言表征进行纵向追踪，可以得到详细的全过程诊断报告，可以解决人工评价不能兼顾全部学生发展情况的不足。教师根据数据反馈可以及时调整之后的教学重点，能兼顾语言规范的考查和跨学科思辨品质的判断，能促使语言成就的评价从定性走向动态的言语发展跟踪。</w:t>
      </w:r>
    </w:p>
    <w:p w14:paraId="06FE27B6"/>
    <w:p w14:paraId="6C3FC970"/>
    <w:p w14:paraId="644900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高中语文教师进行跨学科语言教学实践活动时，分散的、独立的小程序、单机工具很难完成学情收集、多模态素材获取、言语任务推送、过程性成果保存等连续的业务，一体化智能教学平台把语义解析、空间模拟、文本批注、数据存档这些功能集中到一个端口里，削减了老师处理各种数字化工具所造成的额外工作量，给跨学科语言探究活动赋予了稳定可控的技术平台，使语言品读、思辨表达成为语文的核心目标，让技术始终服务于语文核心目标。</w:t>
      </w:r>
    </w:p>
    <w:p w14:paraId="70EAA1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以《登泰山记》教学为例，教师借助校本布置的跨学科智能平台开展课例教学的过程，平台内设置了泰山高线图层、清代桐城派游记文献库、文言词句语义标注模块、学生研学文稿归档板块等系统，教师利用平台获取“泰山之阳，汶水西流”的地质剖面图，使用语义识别工具标注文言文写景短句中动静描写、方位叙述的句式，同步在平台发布分层探究任务，让学生通过地理图层梳理姚鼐除夕风雪登山的路线，把握文本动词链所表现出来的叙事速度，学生使用平台完成文言批注、写景语段改写、研学短评的提交，平台会自动保存学生的阅读批注轨迹和书面表达样本，教师根据汇总数据找到学生文言解释、场景转述、逻辑说明等各方面的不足，在成熟课例以及相关的资料的基础上可以存入到平台的资源库中，为后续迭代任务支架提供便利，使人工智能深入到文本研读、语言输出、课堂回顾的整个教学过程当中。</w:t>
      </w:r>
    </w:p>
    <w:p w14:paraId="44983DD0"/>
    <w:p w14:paraId="0EB63D85"/>
    <w:p w14:paraId="278175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以《兰亭集序》教学为例，教师利用人工智能进行文史哲艺交融的项目式学习活动，教师借助智能工具创建出永和九年兰亭雅集的兰渚地貌图、王羲之《兰亭集序》帖逐字笔法拆解动画、魏晋玄学清谈思想摘选文本，教师设置“雅集文字、行书笔法与生命思考”这一主要探究问题，带领学生联系历史学科门阀文人交往的情况，美术学科行书章法的知识去进行专题研究，学生分小组完成专题论述短文、诵读脚本、书法赏析札记等各类言语的产出，人工智能比较各个小组文稿观点转述、论据连接、词句打磨之间的差别，老师以语言表达的准确性、审美阐释的恰当性来组织课堂交流，学生根据任务驱动去辨别“死生亦大矣”所蕴含的思辨深度，在整个教学过程中，并没有把文言字句翻译当作主要的主线，而是依靠跨学科的情境激发学生不断开展言语思辨和书面表达的活动。</w:t>
      </w:r>
    </w:p>
    <w:p w14:paraId="1DFD6B9B"/>
    <w:p w14:paraId="1798E316"/>
    <w:p w14:paraId="464761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新宋体" w:eastAsia="新宋体" w:hAnsi="新宋体" w:cs="新宋体" w:hint="eastAsia"/>
        </w:rPr>
      </w:pPr>
      <w:r>
        <w:rPr>
          <w:rFonts w:ascii="新宋体" w:eastAsia="新宋体" w:hAnsi="新宋体" w:cs="新宋体" w:hint="eastAsia"/>
        </w:rPr>
        <w:t>以《赤壁赋》教学为例，语文教师联合历史、美术学科老师组建线上协同教研组，教研共同体借助人工智能教研平台做前置讨论，历史老师依靠智能史料库整理元丰年间黄州贬谪的时代背景、赤壁相关的史实脉络，并区分文学赤壁与古战场赤壁的两个地理位置，美术老师利用图像工具调取南宋、明代赤壁主题山水画作品，整理历代画作对水月泛舟意象的转化轨迹，语文老师锁定文本内水月喻理、情景交融的语言特点，确定言语训练的方向，各学科的教师通过平台课例协同编辑模块一起修改探究问题，防止历史史实、美术赏析占用了文本品读的时间，教研结束后共同体把研讨纪要、修改好的任务设计、课堂观察记录上传到平台上供本校教师观摩学习，不同学科教师在不断的思维交流中掌握怎样借助外学科素材来推动学生对文本进行细读、欣赏意象，并且完成哲理性表达。</w:t>
      </w:r>
    </w:p>
    <w:p w14:paraId="4CAE8700">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B3240"/>
    <w:rsid w:val="41EB3240"/>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2026-10-28T00:54:00Z</dcterms:created>
  <dcterms:modified xsi:type="dcterms:W3CDTF">2026-10-28T00:56:08Z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3FE418ECB21248BF8495B5A3A54F0D60_11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