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F0533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摘要：</w:t>
      </w:r>
      <w:r>
        <w:rPr>
          <w:rFonts w:ascii="宋体" w:eastAsia="宋体" w:hAnsi="宋体" w:cs="宋体" w:hint="eastAsia"/>
          <w:lang w:val="en-US" w:eastAsia="zh-CN"/>
        </w:rPr>
        <w:t>新能源汽车电机驱动自动控制系统的控制对象为永磁同步电机</w:t>
      </w:r>
      <w:bookmarkStart w:id="0" w:name="_GoBack"/>
      <w:bookmarkEnd w:id="0"/>
      <w:r>
        <w:rPr>
          <w:rFonts w:ascii="宋体" w:eastAsia="宋体" w:hAnsi="宋体" w:cs="宋体" w:hint="eastAsia"/>
          <w:lang w:val="en-US" w:eastAsia="zh-CN"/>
        </w:rPr>
        <w:t>，电机驱动自动控制系统稳定与否将直接影响整车动力输出品质以及行车的安全性。本文对电机驱动自动控制系统稳定性的内涵、结构特征以及主要影响因素做了系统的论述，对电流环、速度环耦合振荡、参数摄动和负载扰动适应性差、逆变器非线性及死区效应、多工况切换动态失稳等现实问题做了详细的分析，最后给出了四种改善电机驱动自动控制系统稳定性的改进方法，即优化控制算法的设计，加入参数自适应辨识，改进逆变器补偿策略，多工况协调控制。</w:t>
      </w:r>
    </w:p>
    <w:p w14:paraId="6F5323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关键词：新能源汽车；电机驱动；自动控制系统</w:t>
      </w:r>
    </w:p>
    <w:p w14:paraId="2432A4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新能源汽车快速发展的大环境下，电驱动系统是整个汽车的核心动力总成，自动控制系统的好坏直接影响整车的能效、驾乘体验以及运行的安全。由于双碳战略不断推进以及电驱技术更新换代的不断推进，电机驱动自动控制系统出现工况复杂、参数变化、逆变器非线性等多种问题，系统稳定性问题愈加突出。对系统的失稳原因进行分析、寻找提高系统稳定性的途径，对提升国产电驱动系统竞争力、保证新能源汽车安全可靠运行有着十分重要的意义。本文以工程实践为基础，从理论依据、存在问题及提高途径这三个方面对新能源汽车电机驱动自动控制系统稳定性的研究进行论述。</w:t>
      </w:r>
    </w:p>
    <w:p w14:paraId="2CF532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一、新能源汽车电机驱动自动控制系统稳定性理论基础</w:t>
      </w:r>
    </w:p>
    <w:p w14:paraId="6BB93A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（一）系统稳定性内涵与评价指标</w:t>
      </w:r>
    </w:p>
    <w:p w14:paraId="4D8DEF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新能源汽车电机驱动自动控制系统稳定性是指，在外界扰动或者内部参数发生变化时，系统仍能在一段时间内恢复并且维持稳定的运行状态。电驱动系统的稳定性就是电机转速、转矩、电流这些状态量在一个给定的参考值附近有界，并且可以逐渐趋向平衡的状态。评价指标包含李雅普诺夫稳定性判据、超调量、调节时间、稳态误差、相位裕度、幅值裕度和系统带宽等。小信号稳定性分析就是对线性化模型特征根在复平面左半平面的分布情况进行分析，大信号稳定性研究是考察非线性情况下系统状态有界收敛的性质。</w:t>
      </w:r>
    </w:p>
    <w:p w14:paraId="0BBED150"/>
    <w:p w14:paraId="56544E12"/>
    <w:p w14:paraId="1DDACC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（二）参数摄动与负载扰动适应不足</w:t>
      </w:r>
    </w:p>
    <w:p w14:paraId="4AA319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永磁同步电机驱动系统在长时间工作时，由于定子电阻随温度上升而大幅度增加，电感随着磁路饱和状态的变化而变化，永磁体磁链由于温度漂移而逐渐变小，所以参数的波动会使得根据额定参数设计的控制器逐渐不匹配。控制器解耦精度降低之后，电流调节性能变差，转矩输出出现误差，系统的鲁棒性大大降低。整车在坡道、风阻、路面颠簸等各种负载突然变化的时候，传统的比例积分控制不能很好地抑制扰动，负载变化会造成转速下降、转矩波动，无法做到稳态精度和动态响应的平衡，在复杂的行驶工况下不能很好地适应。</w:t>
      </w:r>
    </w:p>
    <w:p w14:paraId="4953C3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（三）逆变器非线性与死区效应影响</w:t>
      </w:r>
    </w:p>
    <w:p w14:paraId="2C148B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功率逆变器是电机驱动系统能量变换的主要部分，非线性的特性给控制稳定造成很大的危害。功率开关管换流时需要插入死区时间来防止直通短路，死区效应以及管压降、开关延时等都会对控制环路产生等效扰动电压，使得相电流波形变得不规则，产生五次、七次等低次谐波。谐波电流会造成永磁电机转矩脉动增大，进而造成控制精度下降、运行平顺性变差。在低速轻载工况下死区的影响比较大，在电流过零附近畸变更厉害，也会使系统的稳定运行边界被进一步削弱。</w:t>
      </w:r>
    </w:p>
    <w:p w14:paraId="606751F5"/>
    <w:p w14:paraId="2CE14B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（四）完善多工况协调控制，保障切换平稳过渡</w:t>
      </w:r>
    </w:p>
    <w:p w14:paraId="5CDD9D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多工况切换过程中出现动态失稳的风险，用多工况协调控制来保证系统在各个区域都能稳定地工作就是一条主要的途径。新能源汽车行驶工况包含起动、加速、制动、再生回馈等多种工作方式，不同的工况所对应的控制策略和参考指令也不同，在切换的过程中平稳与否直接影响系统的稳定性。工况识别与模式切换层面，设计者应构建基于转速、转矩、母线电压与踏板信号的工况识别模块，实时判断车辆所处运行状态，为后续控制策略切换提供可靠依据。</w:t>
      </w:r>
    </w:p>
    <w:p w14:paraId="18821D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从控制器参数调度角度出发，可以使用增益规划的方法，根据不同的工况和运行点提前存储多组控制器参数，切换时平滑过渡，不产生由于参数突然改变造成的动态冲击。平滑切换算法层有加权平均切换、滞环切换、状态保持切换等多种方式，设计者按工况切换的强弱来选择合适的切换方式，抑制切换时瞬间转矩和转速的跳变。再生制动和驱动模式切换的能源流向反转问题，电流环应采用动态重构，根据能量流向的变化，及时改变电流调节器结构及参考极性，保证转矩输出的连续、平滑。系统还要设置切换保护逻辑，在检测到有异常冲击或者超限的时候，立刻切换到安全模式，不能让失稳的情况扩大。</w:t>
      </w:r>
    </w:p>
    <w:p w14:paraId="2D26B7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整车控制器和电机控制器协同调度也不能忽略，在整车层转矩仲裁以及电驱层响应执行的联动作用下，可以很好地减小驾驶员突然改变指令所造成的冲击。经由加强多工况协调控制，电机驱动系统各种工况切换的时候可以实现平稳过渡，转速、转矩的变化很迅速地被抑制住，整车驾驶感觉更好，系统的全域稳定性有所提高。</w:t>
      </w:r>
    </w:p>
    <w:p w14:paraId="4E91DD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结束语</w:t>
      </w:r>
    </w:p>
    <w:p w14:paraId="68042B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eastAsia="宋体" w:hAnsi="宋体" w:cs="宋体" w:hint="eastAsia"/>
          <w:lang w:val="en-US" w:eastAsia="zh-CN"/>
        </w:rPr>
      </w:pPr>
      <w:r>
        <w:rPr>
          <w:rFonts w:ascii="宋体" w:eastAsia="宋体" w:hAnsi="宋体" w:cs="宋体" w:hint="eastAsia"/>
          <w:lang w:val="en-US" w:eastAsia="zh-CN"/>
        </w:rPr>
        <w:t>新能源汽车电机驱动自动控制系统稳定性的提高不是一项工程，而是包括控制算法、参数辨识、逆变器补偿以及工况协调等各个方面的一个工程。对系统的稳定性理论基础做了全面的整理，并对电流环和速度环耦合振荡、参数变化、逆变器非线性以及多工况切换等现实问题做了详细的分析，并从四个方面给出了提高系统稳定性的方案。之后的研究可以将人工智能技术引入其中，用深度学习或者强化学习的方法实现控制参数的在线寻优，使电机驱动自动控制系统更具有鲁棒性以及自适应性，为新能源汽车的高质量发展奠定良好的技术基础。</w:t>
      </w:r>
    </w:p>
    <w:p w14:paraId="53F8E73E"/>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C71ED"/>
    <w:rsid w:val="464C71ED"/>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2026-10-27T11:55:00Z</dcterms:created>
  <dcterms:modified xsi:type="dcterms:W3CDTF">2026-10-27T12:10:38Z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B078D27E8FCF4F7290E693196B5C2748_11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