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C31860E">
      <w:pPr>
        <w:spacing w:line="340" w:lineRule="exact"/>
        <w:jc w:val="left"/>
        <w:rPr>
          <w:rFonts w:ascii="黑体" w:eastAsia="黑体" w:hAnsi="黑体"/>
          <w:b/>
          <w:sz w:val="20"/>
        </w:rPr>
      </w:pPr>
    </w:p>
    <w:p w14:paraId="45C4A482">
      <w:pPr>
        <w:rPr>
          <w:rFonts w:hint="eastAsia"/>
        </w:rPr>
      </w:pPr>
      <w:r>
        <w:rPr>
          <w:rFonts w:hint="eastAsia"/>
        </w:rPr>
        <w:t>摘要：</w:t>
      </w:r>
      <w:r>
        <w:rPr>
          <w:rFonts w:hint="eastAsia"/>
        </w:rPr>
        <w:t>传统的骨科临床技能培训存在着缺少标本资源、教学模式单一、技能衔接断层的现实问题，而资源短缺的地区基层骨科人才的培养质量一直无法得到提升。本文以区域医疗实训资源分配不均为背景，利用三维数字化仿真技术和实体解剖实训设施，创建适合高职医学教育和基层骨科人才培育的复合型培训模式。提出新型培训模式的主要构建原则，创建五阶段闭环式的培训体系，将数字化认知教学和实操技能训练相结合，并且创建起多维标准的考核评价体系。可冲破传统培训的资源和教学的瓶颈，改善骨科手术技能的培养逻辑，提高基层骨科医师解剖认知水平及临床操作的标准化程度，给产教融合背景下的外科临床技能教学革新赋予新的实践途径。</w:t>
      </w:r>
    </w:p>
    <w:p w14:paraId="6FE0A0E4">
      <w:pPr>
        <w:rPr>
          <w:rFonts w:hint="eastAsia"/>
        </w:rPr>
      </w:pPr>
      <w:r>
        <w:rPr>
          <w:rFonts w:hint="eastAsia"/>
        </w:rPr>
        <w:t>关键词：三维教学；虚实结合；骨科技能培训</w:t>
      </w:r>
    </w:p>
    <w:p w14:paraId="68854C98">
      <w:pPr>
        <w:rPr>
          <w:rFonts w:hint="eastAsia"/>
        </w:rPr>
      </w:pPr>
      <w:bookmarkStart w:id="0" w:name="_GoBack"/>
      <w:bookmarkEnd w:id="0"/>
    </w:p>
    <w:p w14:paraId="24575759">
      <w:pPr>
        <w:rPr>
          <w:rFonts w:hint="eastAsia"/>
        </w:rPr>
      </w:pPr>
      <w:r>
        <w:rPr>
          <w:rFonts w:hint="eastAsia"/>
        </w:rPr>
        <w:t>0 引言</w:t>
      </w:r>
    </w:p>
    <w:p w14:paraId="2F809CBF">
      <w:pPr>
        <w:rPr>
          <w:rFonts w:hint="eastAsia"/>
        </w:rPr>
      </w:pPr>
      <w:r>
        <w:rPr>
          <w:rFonts w:hint="eastAsia"/>
        </w:rPr>
        <w:t>骨科手术对手术操作者要求高，需要对手术的空间解剖有深刻的认识，对于操作规范性、临场应变能力有很高的要求，标准化的培训是提高基层骨科医生能力的主要方法。传统的骨科实训绝大部分依靠尸体标本、临床观摩、临床跟台等单一手段，优质实训资源的缺乏一直限制着基层医疗人才的培养效率。数字化仿真技术不断更新换代给医学临床实训改革赋予了新的技术支撑，单靠虚拟教学或者实体实训的形式都不能满足现代骨科精准手术培养的要求。高职医学教育以培养基层应用型医疗人才为目标，必须建设与区域资源现状相适应的新型培训体系。</w:t>
      </w:r>
    </w:p>
    <w:p w14:paraId="476094FB">
      <w:pPr>
        <w:rPr>
          <w:rFonts w:hint="eastAsia"/>
        </w:rPr>
      </w:pPr>
      <w:r>
        <w:rPr>
          <w:rFonts w:hint="eastAsia"/>
        </w:rPr>
        <w:t>1 传统骨科技能培训模式的现存问题</w:t>
      </w:r>
    </w:p>
    <w:p w14:paraId="2A1B69D2">
      <w:pPr>
        <w:rPr>
          <w:rFonts w:hint="eastAsia"/>
        </w:rPr>
      </w:pPr>
      <w:r>
        <w:rPr>
          <w:rFonts w:hint="eastAsia"/>
        </w:rPr>
        <w:t>传统的骨科临床技能培训体系以解剖标本实训、临床观摩带教、术后总结复盘形成，适合于早期骨科基础人才的培养。医疗行业精准化、微创化的快速推进之下，其结构上的缺陷渐渐暴露出来，在偏远地区高职医学实训以及基层医师继续教育上表现得更为明显（见表1）。</w:t>
      </w:r>
    </w:p>
    <w:p w14:paraId="55400B16">
      <w:pPr>
        <w:rPr>
          <w:rFonts w:hint="eastAsia"/>
        </w:rPr>
      </w:pPr>
      <w:r>
        <w:rPr>
          <w:rFonts w:hint="eastAsia"/>
        </w:rPr>
        <w:t>2 三维辅助教学联合实体操作培训模式整体框架构建原则</w:t>
      </w:r>
    </w:p>
    <w:p w14:paraId="5D477846">
      <w:pPr>
        <w:rPr>
          <w:rFonts w:hint="eastAsia"/>
        </w:rPr>
      </w:pPr>
      <w:r>
        <w:rPr>
          <w:rFonts w:hint="eastAsia"/>
        </w:rPr>
        <w:t>2.1 区域适配低成本原则</w:t>
      </w:r>
    </w:p>
    <w:p w14:paraId="71D3A976">
      <w:pPr>
        <w:rPr>
          <w:rFonts w:hint="eastAsia"/>
        </w:rPr>
      </w:pPr>
      <w:r>
        <w:rPr>
          <w:rFonts w:hint="eastAsia"/>
        </w:rPr>
        <w:t>新型培训模式搭建以资源有限的地区医疗实训为基础，抛弃高端商业化仿真设备的依赖路径，符合地方高职院校和基层医院的硬件条件。将现有的医学解剖实训实体资源和轻量级三维仿真教学软件结合起来，盘活存量教学资源，不需花大价钱购入、维护昂贵的设备。体系依照新疆区域骨科临床病案特点，突出牧区创伤、骨关节退变等常见病、多发病，设计出特别的实训教学计划。教学资源开发重在实用性与普惠性，降低复杂的医学技术操作流程，适合基层医师继续教育以及高职医学生实训两种环境使用[1]。低成本优化资源配置结构，解决行业难题，保证基层医疗人才培训工作能够长久地落地执行。</w:t>
      </w:r>
    </w:p>
    <w:p w14:paraId="7B2246CE">
      <w:pPr>
        <w:rPr>
          <w:rFonts w:hint="eastAsia"/>
        </w:rPr>
      </w:pPr>
      <w:r>
        <w:rPr>
          <w:rFonts w:hint="eastAsia"/>
        </w:rPr>
        <w:t>2.2 虚实互补融合原则</w:t>
      </w:r>
    </w:p>
    <w:p w14:paraId="429D35DD">
      <w:pPr>
        <w:rPr>
          <w:rFonts w:hint="eastAsia"/>
        </w:rPr>
      </w:pPr>
      <w:r>
        <w:rPr>
          <w:rFonts w:hint="eastAsia"/>
        </w:rPr>
        <w:t>数字化三维教学和实体实操训练不是两个互相独立的教学模块，是彼此互相补充、层层递进的教学闭环。三维数字化技术克服了传统实体实训中的可视化不足，全方位地对骨骼解剖结构，手术路线，血管神经的分布做了详细的呈现，并且冲破了对静态标本以及平面教材的认知局限。虚拟仿真实验可做无数次的重复试验，减少实体标本的损耗，满足了不能反复进行实验的稀缺资源的需求。实体实操训练弥补虚拟教学体验的不足，把真实的手术的触觉感受、操作力度、现场环境真实再现出来，保证学生有良好的临床操作手感。打破虚实教学相脱离的局面，把虚拟预演作为认知的铺垫，实体实操落地技能，使虚拟教学和实体教学互相渗透，认知教学直观、技能教学真实。</w:t>
      </w:r>
    </w:p>
    <w:p w14:paraId="22669127">
      <w:pPr>
        <w:rPr>
          <w:rFonts w:hint="eastAsia"/>
        </w:rPr>
      </w:pPr>
      <w:r>
        <w:rPr>
          <w:rFonts w:hint="eastAsia"/>
        </w:rPr>
        <w:t>2.3 分层阶梯教学原则</w:t>
      </w:r>
    </w:p>
    <w:p w14:paraId="6B3E43C7">
      <w:pPr>
        <w:rPr>
          <w:rFonts w:hint="eastAsia"/>
        </w:rPr>
      </w:pPr>
      <w:r>
        <w:rPr>
          <w:rFonts w:hint="eastAsia"/>
        </w:rPr>
        <w:t>根据学生的知识储备、实操基础以及岗位能力的要求，将学生分成不同的教学层次来构建培训框架，避免传统教学“一刀切”的缺陷。以高职在校医学生、基层低年资骨科医师、骨干医师为对象进行分层培训，分三个层次为初级、中级、高级。初级阶段主要是对基础解剖知识进行认识，对简单的手术步骤有一个基本的认识，适合于零基础的学生学习。以常规骨科手术的规范操作为中心，加强实操细节把控能力。高级阶段主要做复杂创伤手术、微创脊柱手术的应急处理以及准确的操作工作，以满足骨干医师能力提高的目的[2]。分层教学按照学生的学习进度随时调整训练内容以及考核标准，有条理的提高学生的操作技能，满足各个群体不同的个性化成长需求。</w:t>
      </w:r>
    </w:p>
    <w:p w14:paraId="25BD2F17">
      <w:pPr>
        <w:rPr>
          <w:rFonts w:hint="eastAsia"/>
        </w:rPr>
      </w:pPr>
      <w:r>
        <w:rPr>
          <w:rFonts w:hint="eastAsia"/>
        </w:rPr>
        <w:t>2.4 临床需求导向原则</w:t>
      </w:r>
    </w:p>
    <w:p w14:paraId="1787E6EC">
      <w:pPr>
        <w:rPr>
          <w:rFonts w:hint="eastAsia"/>
        </w:rPr>
      </w:pPr>
      <w:r>
        <w:rPr>
          <w:rFonts w:hint="eastAsia"/>
        </w:rPr>
        <w:t>培训体系所有的教学内容、实训项目、考核标准都是以基层骨科临床岗位的需要为出发点，从根本上解决以往教学重理论轻实践、脱离临床的问题。体系依靠区域合作医院临床病例数据梳理基层骨科手术常见术式、高发操作错误、临床诊疗的难点，提出对应的专项实训模块。教学重点放在椎弓根螺钉置入、关节置换、骨折复位这些临床主要的操作上，让学生在手术当中对准病灶有准确的定位、可以规避危险、能做出正确的决定。实训考核指标以临床手术规范标准为依据，减少对理论知识的考核比重，突出临床实践操作的能力测试，使培训内容与岗位需求精准对接，使学生临床岗位适应周期缩短。</w:t>
      </w:r>
    </w:p>
    <w:p w14:paraId="5DD235C3">
      <w:pPr>
        <w:rPr>
          <w:rFonts w:hint="eastAsia"/>
        </w:rPr>
      </w:pPr>
      <w:r>
        <w:rPr>
          <w:rFonts w:hint="eastAsia"/>
        </w:rPr>
        <w:t>3 三维辅助教学联合实体操作骨科技能培训模式的体系构建</w:t>
      </w:r>
    </w:p>
    <w:p w14:paraId="3B9DB2A3">
      <w:pPr>
        <w:rPr>
          <w:rFonts w:hint="eastAsia"/>
        </w:rPr>
      </w:pPr>
      <w:r>
        <w:rPr>
          <w:rFonts w:hint="eastAsia"/>
        </w:rPr>
        <w:t>3.1 前置阶段：三维数字化预习，夯实认知基础</w:t>
      </w:r>
    </w:p>
    <w:p w14:paraId="6EECFB94">
      <w:pPr>
        <w:rPr>
          <w:rFonts w:hint="eastAsia"/>
        </w:rPr>
      </w:pPr>
      <w:r>
        <w:rPr>
          <w:rFonts w:hint="eastAsia"/>
        </w:rPr>
        <w:t>前置预习阶段是理论学习到实体实训之间重要的铺垫，主要解决学生对三维解剖认识浅显、术前流程不清的问题。以轻量化三维解剖教学软件、区域化病例库为基础建立独立的预习数字化平台。平台收录脊柱、关节、四肢骨骼等骨科主要解剖结构的三维模型，可以进行360度旋转观察，分层显示，对重要的结构做标注。学生可以自主地对骨骼的立体形状进行观察，并了解它和毗邻的血管、神经的分布情况，克服了平面教材所造成的认知局限[3]。内置病例有高发区域的手术影像及手术步骤操作动画，包含创伤骨折，骨关节退变等本地区常见的疾病。学生提前掌握各种病例的手术入路、操作的难点、危险区的定位，建立系统的术前认知。平台设置了基础自测习题，主要对解剖结构的识别、手术步骤的排序、风险点位的识别进行考查，让学生自己对学习的效果进行检验。教学团队通过平台后台的数据掌握学生的预习薄弱处，有针对性地对以后的课堂教学内容进行重点的调整。本阶段全部采用数字资源，不需要消耗实体实训标本，极大地提高了稀有资源的利用率，给之后的实体操作训练打下了认知基础。</w:t>
      </w:r>
    </w:p>
    <w:p w14:paraId="19BA4660">
      <w:pPr>
        <w:rPr>
          <w:rFonts w:hint="eastAsia"/>
        </w:rPr>
      </w:pPr>
      <w:r>
        <w:rPr>
          <w:rFonts w:hint="eastAsia"/>
        </w:rPr>
        <w:t>3.2 授课阶段：三维可视化精讲，突破教学难点</w:t>
      </w:r>
    </w:p>
    <w:p w14:paraId="5A4D8AAF">
      <w:pPr>
        <w:rPr>
          <w:rFonts w:hint="eastAsia"/>
        </w:rPr>
      </w:pPr>
      <w:r>
        <w:rPr>
          <w:rFonts w:hint="eastAsia"/>
        </w:rPr>
        <w:t>课堂授课阶段抛弃传统的单向理论灌输模式，用三维可视化技术做为教学内容载体，把骨科手术教学的难点重点进行拆解。教学团队根据预习阶段学生共性问题，对课堂进行细致的讲解。三维系统可以动态演示骨科核心手术的全部操作过程，把椎弓根螺钉置入角度，假体安装位置，骨折复位力度的控制等抽象教学内容形象地展示出来。系统可以对暂停、步骤拆解、细节放大进行实时控制，利于学生迅速找到常规教学中不易表现出来的操作的细节。对复杂的解剖层次和高危手术区进行处理时，用颜色来区分层次、用图层分层，使骨骼、肌肉、血管、神经在三维空间的位置关系一目了然，不会给学生造成手术时误伤重要组织的危险。课堂留有互动答疑环节，学生可以对虚拟演示中出现的问题立刻提问，教学团队及时地用三维模型回答问题、现场复盘。授课时将临床真实的病例联系起来，用手术案例分析方法进行临床操作方法的讲解，使理论知识、解剖结构以及临床操作三者之间的关系更加紧密地联系在一起。可视化教学模式大大减小了学生学习复杂骨科知识的难度，使学生能形成立体的、完整的解剖思维，使传统教学中抽象、难懂、重点不明的弊端得以消除。</w:t>
      </w:r>
    </w:p>
    <w:p w14:paraId="7C11CA19">
      <w:pPr>
        <w:rPr>
          <w:rFonts w:hint="eastAsia"/>
        </w:rPr>
      </w:pPr>
      <w:r>
        <w:rPr>
          <w:rFonts w:hint="eastAsia"/>
        </w:rPr>
        <w:t>3.3 实训阶段：分层实体操作，强化技能落地</w:t>
      </w:r>
    </w:p>
    <w:p w14:paraId="1E304866">
      <w:pPr>
        <w:rPr>
          <w:rFonts w:hint="eastAsia"/>
        </w:rPr>
      </w:pPr>
      <w:r>
        <w:rPr>
          <w:rFonts w:hint="eastAsia"/>
        </w:rPr>
        <w:t>实体实训期重视技能的落地使用，遵循分层阶梯教学的原则进行分层实操训练，把前置数字化预习以及课堂可视化教学的成果结合起来使用。教学团队按照学生的实际能力把学生分成三个层次的实训，制定不同的实训标准。初级实训对象为零基础的学生，以标本解剖辨认、基本器械操作、简单骨骼复位为主，以规范基础操作姿势和器械使用为重。中级实训以基础能力为基础进行常规的脊柱、关节基本手术操作训练，要求学生能对整个手术进行完整的执行，控制好基础操作的精度。高级实训是对骨干学生以及进阶学习者进行复杂创伤手术、微创骨科手术的训练，重点放在术中应急处理和个性化的操作调整上[4]。整个实训过程都以实体解剖标本为基础，学生经过前期的虚拟预习和可视化学习之后，可以很快适应实体的操作环境，减小标本损耗。临床专家现场驻场指导，对学生的操作过程中出现的角度偏斜、流程遗漏、力度失控等加以即时纠正，详细操作规程。分层实训模式消除同质化的训练弊端，使不同基础的学生都得到技能上的精准提升，并且可以迅速地将理论认知转变为临床操作能力。</w:t>
      </w:r>
    </w:p>
    <w:p w14:paraId="140D9AB1">
      <w:pPr>
        <w:rPr>
          <w:rFonts w:hint="eastAsia"/>
        </w:rPr>
      </w:pPr>
      <w:r>
        <w:rPr>
          <w:rFonts w:hint="eastAsia"/>
        </w:rPr>
        <w:t>3.4 督导阶段：全过程动态纠错，规范操作标准</w:t>
      </w:r>
    </w:p>
    <w:p w14:paraId="518239AC">
      <w:pPr>
        <w:rPr>
          <w:rFonts w:hint="eastAsia"/>
        </w:rPr>
      </w:pPr>
      <w:r>
        <w:rPr>
          <w:rFonts w:hint="eastAsia"/>
        </w:rPr>
        <w:t>全过程动态督导是保证实训的规范性和统一的操作标准的保证，贯穿于实体实训的全部过程之中，形成一个实时纠错、动态改进的实训闭环。组建以高职专业实训教师、医院骨科资深医师为主的专项督导小组，注重教学规范与临床应用。督导工作抛弃了传统的终末评价的方法，把注意力放在学生整个操作过程上的控制。督导人员对学生的器械握持、手术入路选取、手术操作角度的控制、组织分离的方法等细节做详细的观察，在发现学生有不规范操作行为的时候立刻纠正，并且向学生说明错误的操作会造成临床的危险。对学生的共性问题进行专项示范复盘，剖析错误的原因、演示正确的操作步骤，并整理出操作的逻辑。督导过程中对每一个学生所存在的操作缺陷加以记载，创建个人的实训成长档案，并对学生的解剖认知偏差、流程衔接错误、操作精度欠缺等个体问题进行标注。档案资料给之后个人化实训指导、考核评定赋予了精确的数据支撑，持续改进学生临床手术操作习惯，防止出现不规范操作固化情况，切实提高实训质量。</w:t>
      </w:r>
    </w:p>
    <w:p w14:paraId="344EC9FB">
      <w:pPr>
        <w:rPr>
          <w:rFonts w:hint="eastAsia"/>
        </w:rPr>
      </w:pPr>
      <w:r>
        <w:rPr>
          <w:rFonts w:hint="eastAsia"/>
        </w:rPr>
        <w:t>3.5 考核阶段：多维标准化考核，检验培训成效</w:t>
      </w:r>
    </w:p>
    <w:p w14:paraId="163B4365">
      <w:pPr>
        <w:rPr>
          <w:rFonts w:hint="eastAsia"/>
        </w:rPr>
      </w:pPr>
      <w:r>
        <w:rPr>
          <w:rFonts w:hint="eastAsia"/>
        </w:rPr>
        <w:t>多维标准化考核阶段打破传统的单一结果考核模式，创建以认知、操作、临床相适应为内容的量化考核体系，全方位考察培训成果的落实情况。考核体系分为两个主要方面，也是培训全过程的主要能力培养目标。认知维度是三维解剖结构辨识、手术流程逻辑以及临床风险预判能力的综合测试，使用数字化题库进行线上考核，对学生的前期预习、课堂学习所学知识进行精确检验。操作维度用现场实操打分的方式，督导组按照事先制定好的骨科手术评分标准对学生的操作进行打分，将各个操作的评分分解成操作规范性、定位准确性、流程是否完整、细节是否到位这四个子项进行打分。对考核完毕的学生进行差异化的评分标准设置，保证各个层次学生不同的培训目的不出现一概而论的考核缺陷。考核结束之后，团队对每一个学生各科目的得分数据做详细的复盘，找出学生的能力薄弱环节，并给出个性化的技能提升计划。设置阶段性复测机制，对学生的技能保持情况实施阶段性检测，防止由于短期实训造成技能的遗忘。标准的考核模式使得培训效果可以被衡量、追溯，给培训体系的改进提供数据支持。</w:t>
      </w:r>
    </w:p>
    <w:p w14:paraId="318C6053">
      <w:pPr>
        <w:rPr>
          <w:rFonts w:hint="eastAsia"/>
        </w:rPr>
      </w:pPr>
    </w:p>
    <w:sectPr>
      <w:headerReference w:type="default" r:id="rId4"/>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0E7F82C">
    <w:pPr>
      <w:spacing w:line="240" w:lineRule="exact"/>
      <w:jc w:val="right"/>
      <w:rPr>
        <w:rFonts w:ascii="Calibri" w:hAnsi="Calibri"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D844A34">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中国科技经济新闻数据库 教育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987069"/>
    <w:rsid w:val="14843026"/>
    <w:rsid w:val="40904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CommentText">
    <w:name w:val="annotation text"/>
    <w:basedOn w:val="Normal"/>
    <w:pPr>
      <w:jc w:val="left"/>
    </w:pPr>
  </w:style>
  <w:style w:type="character" w:styleId="CommentReference">
    <w:name w:val="annotation reference"/>
    <w:basedOn w:val="DefaultParagraphFont"/>
    <w:qFormat/>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934</Words>
  <Characters>952</Characters>
  <Application>Microsoft Office Word</Application>
  <DocSecurity>0</DocSecurity>
  <Lines>0</Lines>
  <Paragraphs>0</Paragraphs>
  <ScaleCrop>false</ScaleCrop>
  <Company/>
  <LinksUpToDate>false</LinksUpToDate>
  <CharactersWithSpaces>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2026-10-27T07:57:00Z</dcterms:created>
  <dcterms:modified xsi:type="dcterms:W3CDTF">2026-10-27T08:54:17Z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5C0E09FE20CF4B9388AC9944A381DCDF_12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