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0F246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信息经济环境下基于用户情报画像的全民阅读精准推广的策略研究</w:t>
      </w:r>
    </w:p>
    <w:p w14:paraId="281970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阅读是国民获取知识、涵养精神的主要方式，全民阅读每年都出现在政府工作报告中，意义十分重大。伴随着信息经济时代到来的是读者阅</w:t>
      </w:r>
      <w:bookmarkStart w:id="0" w:name="_GoBack"/>
      <w:bookmarkEnd w:id="0"/>
      <w:r>
        <w:rPr>
          <w:rFonts w:hint="eastAsia"/>
        </w:rPr>
        <w:t>读需求的分化，阅读也越来越多地转移到了数字平台中，传统的“大水漫灌”的推广方式已经不能满足真正的用户需求了。用户情报画像是在情报学与大数据技术相融合的基础上，把零散的用户数据整理成可以被使用的知识单元，用来支持个性化的服务决策。把该技术应用到全民阅读推广当中，是信息经济发展的必然要求，也是解决推广效率低下的现实途径。怎样建立合理的画像体系，打通供需对接链路，营造沉浸式的阅读体验，形成持续的优化反馈机制，就是本文所要研究的主要问题。</w:t>
      </w:r>
    </w:p>
    <w:p w14:paraId="04F68C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一、夯实数据根基，构建多源融合的用户阅读情报画像体系</w:t>
      </w:r>
    </w:p>
    <w:p w14:paraId="3B5312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精准推广的前提是“知人”，知人之本是掌握全面的、真实的、动态的用户数据，因此首</w:t>
      </w:r>
      <w:r>
        <w:rPr>
          <w:rFonts w:hint="eastAsia"/>
          <w:lang w:eastAsia="zh-CN"/>
        </w:rPr>
        <w:t>先</w:t>
      </w:r>
      <w:r>
        <w:rPr>
          <w:rFonts w:hint="eastAsia"/>
        </w:rPr>
        <w:t>要打破数据壁垒，构建包含借阅记录、数字资源点击流、购书订单、活动报名、社交讨论等各个渠道的数据采集网络，把读者在实体空间和虚拟空间里的一切行为轨迹全部记录到规范化的数据仓库当中。数据治理问题的解决要从数据治理的角度进行思考，在归集的过程中要重视数据治理的问题，采用清洗去重、标准化编码、隐私脱敏的方式对数据进行处理，保证建立的画像的数据基础是真实的可靠的。在此基础上根据人口统计属性、阅读喜好、行为习惯、能力水平、社交关系五个方面设计标签体系，“悬疑推理重度读者”，“碎片化移动阅读偏好”，“晚间活跃型”等标签描述用户的特征，利用聚类算法把相似的读者归入到群体画像中，从而达到对个体以及群体进行分层刻画的目的。</w:t>
      </w:r>
    </w:p>
    <w:p w14:paraId="7E3D2E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二、打通供需链路，推动阅读资源与用户需求的智能匹配</w:t>
      </w:r>
    </w:p>
    <w:p w14:paraId="5FEF59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许多阅读推广活动收效甚微，根本原因是阅读推广的内容同读者的兴趣相脱离，馆员或者主办方根据个人经验挑选书目，读者并不一定认可。依靠画像做智能匹配，就是把“人找书”变成“书找人”。根据协同过滤加内容推荐混合算法的特点，对用户的历史借阅、评分、浏览行为做分析，用协同过滤的模型来找出那些对用户推荐的图书、讲座、共读活动比较合适的图书，用内容推荐模型来找到用户感兴趣的图书。匹配工作不能仅在网上的进行，实体空间同样有大作为，图书馆可以按照周边社区读者年龄结构、职业分布来调整馆藏采购结构，在书架陈列上加入动态画像的数据，把热门的分类放在显眼的地方；农村地区还可以通过群体画像来重点配送实用技术类和少儿读物。出版发行环节也应该成为匹配链条的一部分，出版社根据画像显示的需求热点调整选题计划，书店根据计划开展主题书展、定向营销。</w:t>
      </w:r>
    </w:p>
    <w:p w14:paraId="6A2807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三、嵌入多元场景，营造浸润式的精准阅读推广氛围</w:t>
      </w:r>
    </w:p>
    <w:p w14:paraId="5971E7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有了准确的数据和匹配的资源之后还需要合适的场景使推广落地生根，场景</w:t>
      </w:r>
      <w:r>
        <w:rPr>
          <w:rFonts w:hint="eastAsia"/>
          <w:lang w:eastAsia="zh-CN"/>
        </w:rPr>
        <w:t>化</w:t>
      </w:r>
      <w:r>
        <w:rPr>
          <w:rFonts w:hint="eastAsia"/>
        </w:rPr>
        <w:t>推广就是把阅读服务无处不在地嵌入到读者生活的轨迹当中。从城市层面在地铁站、商圈的候车处、社区健身角落布置扫码借阅装置和数字阅读屏，让乘客在等车时的几分钟之内可以开始阅读；根据上班族画像所具有的碎片化阅读的特点，开发出30分钟以内的微书评、听书栏目，以通勤类App做精准投放。家庭场景下按照亲子画像给不同年龄段的儿童家庭推送分级阅读包，并附带家长指导手册，把阅读推广延伸到代际共读的层次上。以学生的画像为依托，在世界读书日、暑假、考试季等时间段开展以主题阅读月、剧本共读、真人图书馆为载体的活动，使阅读以趣味化的形式走进年轻人的社交圈。场景嵌入还要善于利用时间点、情绪点，针对世界读书日、寒暑假、考试季等不同阶段推送不同的推广内容，例如考试季的减压书单、励志书单的推送，使每一次的推广都精准找到有意愿的受众。</w:t>
      </w:r>
    </w:p>
    <w:p w14:paraId="40712E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四、健全反馈闭环，建立持续迭代的推广效果动态评估机制</w:t>
      </w:r>
    </w:p>
    <w:p w14:paraId="5D6C4E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推广工作不能停留在活动上，效果怎样、经验何在、问题何在，只有运用科学的方法才可以得到答案。根据用户情报画像的动态评价，关键就是把推广全过程的数据存留下来，搭建起一条“推送—接触—参与—转化—留存”的完整跟踪链路。对某次线上书单推送进行跟踪可以发现它的打开率、点击率、借阅转化率以及完读率，从一层到一层地分析推广是否达到预期效果；线下讲座通过到场者画像来衡量目标受众的命中率，利用活动结束后发放的问卷、行为变化进行长期效果检验。评估的结果应当反哺到画像的更新当中，读者参加活动之后，兴趣标签会自动调整，算法模型定期重训，保证画像可以随时对读者需求的变化作出反应。评估机制也要考虑多主体，除了机构自评之外，还可以聘请第三方做读者满意度调查，邀请读者代表参加推广方案的评审，使评价结果更加真实全面。对评估过程中出现的低效环节应该立即调整资源分配的方向，把有限的推广资源向转化率高、口碑好的项目倾斜，形成实践、数据、洞察、改进的螺旋式上升的循环。</w:t>
      </w:r>
    </w:p>
    <w:p w14:paraId="0F4142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结语</w:t>
      </w:r>
    </w:p>
    <w:p w14:paraId="0244AA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信息经济时代用户情报画像把模糊的读者需求转化为明确的行动方向，让推广有了可依循的依据和方向。画像体系的建立、资源与需求智能匹配、多元场景的深度融入、评估闭环不断循环这四个环节互相联系，一起形成了精准推广的全部链条。技术手段终究只是工具，全民阅读的最终目的就是唤醒人们阅读的欲望，塑造社会的文化土壤，未来的推广工作要实现数据理性与人文情怀的协调统一，使每一个读者在被理解、被尊重的情况下找到自己想要的书。</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embedRegular r:id="rId1" w:subsetted="1" w:fontKey="{E3E8D865-B0D7-4749-BE82-AEB0CAFF3BB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33D4DEB"/>
    <w:rsid w:val="1A497C7A"/>
    <w:rsid w:val="203F442B"/>
    <w:rsid w:val="28F9304E"/>
    <w:rsid w:val="30B01360"/>
    <w:rsid w:val="38D83FB2"/>
    <w:rsid w:val="578055F4"/>
    <w:rsid w:val="6A9F256B"/>
    <w:rsid w:val="74B20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12</TotalTime>
  <Pages>2</Pages>
  <Words>2069</Words>
  <Characters>2069</Characters>
  <Application>Microsoft Office Word</Application>
  <DocSecurity>0</DocSecurity>
  <Lines>0</Lines>
  <Paragraphs>0</Paragraphs>
  <ScaleCrop>false</ScaleCrop>
  <Company/>
  <LinksUpToDate>false</LinksUpToDate>
  <CharactersWithSpaces>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2026-10-27T07:48:25Z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