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16583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AI支持下中职陶瓷文创产品设计教学的实践探</w:t>
      </w:r>
      <w:r>
        <w:rPr>
          <w:rFonts w:ascii="宋体" w:eastAsia="宋体" w:hAnsi="宋体" w:cs="宋体" w:hint="eastAsia"/>
          <w:color w:val="auto"/>
          <w:lang w:val="en-US" w:eastAsia="zh-CN"/>
        </w:rPr>
        <w:t>索</w:t>
      </w:r>
    </w:p>
    <w:p w14:paraId="4FF06D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430F6F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bookmarkStart w:id="0" w:name="_GoBack"/>
      <w:r>
        <w:rPr>
          <w:rFonts w:ascii="宋体" w:eastAsia="宋体" w:hAnsi="宋体" w:cs="宋体" w:hint="default"/>
          <w:color w:val="FF0000"/>
          <w:lang w:val="en-US" w:eastAsia="zh-CN"/>
        </w:rPr>
        <w:t>摘要</w:t>
      </w:r>
      <w:r>
        <w:rPr>
          <w:rFonts w:ascii="宋体" w:eastAsia="宋体" w:hAnsi="宋体" w:cs="宋体" w:hint="eastAsia"/>
          <w:color w:val="FF0000"/>
          <w:lang w:val="en-US" w:eastAsia="zh-CN"/>
        </w:rPr>
        <w:t>：</w:t>
      </w:r>
      <w:r>
        <w:rPr>
          <w:rFonts w:ascii="宋体" w:eastAsia="宋体" w:hAnsi="宋体" w:cs="宋体" w:hint="default"/>
          <w:color w:val="FF0000"/>
          <w:lang w:val="en-US" w:eastAsia="zh-CN"/>
        </w:rPr>
        <w:t>中职陶瓷工艺专业学生开展文创设计时会存在参考素材来源单一、造型推演手段少、设计方案检验途径欠缺的现实状况，有的学生过分模仿别人的纹样，原创构思水平不高。本文以陶瓷设计及制作课程课堂为依托，从智能素材搜集、AI辅助造型构思、虚拟场景模拟、数字化过程评价四个方面对教学进行研究。经过教学实践发现，智能算法能够大大减少纹样解析、釉色模拟这些重复的工作量，使设计思路从发想到成品的迭代速度加快。但是技术介入也存在同质化严重、过度依赖工具的隐患，教师要清楚地知道工具的应用范围，让智能技术为学生的创意发展服务。</w:t>
      </w:r>
    </w:p>
    <w:p w14:paraId="5751DD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关键词</w:t>
      </w:r>
      <w:r>
        <w:rPr>
          <w:rFonts w:ascii="宋体" w:eastAsia="宋体" w:hAnsi="宋体" w:cs="宋体" w:hint="eastAsia"/>
          <w:color w:val="FF0000"/>
          <w:lang w:val="en-US" w:eastAsia="zh-CN"/>
        </w:rPr>
        <w:t>：</w:t>
      </w:r>
      <w:r>
        <w:rPr>
          <w:rFonts w:ascii="宋体" w:eastAsia="宋体" w:hAnsi="宋体" w:cs="宋体" w:hint="default"/>
          <w:color w:val="FF0000"/>
          <w:lang w:val="en-US" w:eastAsia="zh-CN"/>
        </w:rPr>
        <w:t>中职教育；陶瓷文创设计；人工智能辅助教学；纹样重构；设计实践</w:t>
      </w:r>
    </w:p>
    <w:p w14:paraId="20694F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引言</w:t>
      </w:r>
    </w:p>
    <w:p w14:paraId="28961C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陶瓷文创产品设计课程就是将陶瓷文化中的传统元素转化成符合现代生活使用的器物设计方案。传统教学模式下学生的创意构思都是依靠教师的示范和纸质草图来完成，方案的试错成本高，造型、釉色多版本的实验受到课时的限制。生成式人工智能可以对纹样进行解析，产生造型草图以及成品效果模拟，可以弥补传统的课堂上存在的不足。但是各个学生的美术基础和实际操作水平存在着很大的差别，技术的应用不能直接导致设计水平的提高。</w:t>
      </w:r>
    </w:p>
    <w:p w14:paraId="3EDF29E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一、整合智能素材库，打通纹样提取与转化环节</w:t>
      </w:r>
    </w:p>
    <w:p w14:paraId="11298D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陶瓷文创设计的基础工作就是对传统纹样进行挑选、重组</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1</w:t>
      </w:r>
      <w:r>
        <w:rPr>
          <w:rFonts w:ascii="宋体" w:eastAsia="宋体" w:hAnsi="宋体" w:cs="宋体" w:hint="default"/>
          <w:color w:val="FF0000"/>
          <w:vertAlign w:val="superscript"/>
          <w:lang w:val="en-US" w:eastAsia="zh-CN"/>
        </w:rPr>
        <w:t>]</w:t>
      </w:r>
      <w:r>
        <w:rPr>
          <w:rFonts w:ascii="宋体" w:eastAsia="宋体" w:hAnsi="宋体" w:cs="宋体" w:hint="default"/>
          <w:color w:val="FF0000"/>
          <w:lang w:val="en-US" w:eastAsia="zh-CN"/>
        </w:rPr>
        <w:t>。传统教学环境中学生收集民俗、古陶瓷纹样大多依靠画册、纸张图册上的扫描摘录来完成，整理素材所用的时间很多，所得的图案很难符合设计加工的要求。为了解决上述的教学难点，教师采用人工智能图像处理技术对博物馆藏陶瓷标本、地域民俗装饰纹样进行数字化处理，并建立了可以检索的教学素材资源库。学生按照创作主题检索各种传统的装饰纹样，在寻找素材上节省了大量的时间。但是素材库只能作为创作的材料，不能直接当作设计成果。教学过程中要配合纹样的解构训练，促使学生分析纹样构图的骨架以及纹样组合的规律，防止学生直接模仿现成的图案造成作品雷同的问题出现。纹样调用之后的解构与变形再创作才是训练重点，只停留在图样的调取上，智能工具就成了简单的复制粘贴工具，很难使学生真正地掌握纹样的转化能力。</w:t>
      </w:r>
    </w:p>
    <w:p w14:paraId="055CFDC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二、借助生成工具，推进造型与釉色方案推演</w:t>
      </w:r>
    </w:p>
    <w:p w14:paraId="11CBF0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在完成对传统纹样进行解构分析之后，学生还要对器型结构与釉色系统进行匹配的研究，这一部分比较抽象，仅用文字难以直观表现方案的效果。教师带领学生使用AI生成工具将器型轮廓、装饰位置、釉料颜色转为描述性的命令，对大量的设计草图进行收集，然后进行方案的选择和反复的修改。以青花茶具设计任务为依托，输入器型的形状，装饰纹样和釉下呈色条件，工具可以生成很多种不同的可视化方案，可以直观模拟不同胎体的釉色表现不同。部分学生对于陶瓷烧成工艺缺乏足够的认识，即使AI给出的成品具有很高的审美价值，也无法判断器物是否能够实际烧制。人工智能所产出的方案存在着比例失调、布局紊乱等问题，依靠学生对陶瓷造型审美进行鉴别选取才是正确的处理方式。教师要确立工具定位，把生成的内容当作创意启发的草稿，而不是最后的定稿，在之后的处理中还需要结合手工泥样制作、釉料试片的实体操作来检验，使虚拟方案转为真正的陶瓷生产过程。</w:t>
      </w:r>
    </w:p>
    <w:p w14:paraId="5B87917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三、运用虚拟展示场景，强化文创叙事与空间表达</w:t>
      </w:r>
    </w:p>
    <w:p w14:paraId="66F5A1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文创器物设计实践不能只停留在器物单个形态的塑造上，还要考虑到产品对应的应用场景所造成的限制，这是中职学生设计思考的盲区。传统的教学只能依靠实物照片进行教学，学生无法预知器物放置在某个生活空间的整体效果。教师利用AI场景生成功能，把设计稿导入虚拟的环境中，模拟出器物在茶席或者室内展示空间中放置的样子以及光线的配合情况，使学生能对设计方案同使用环境的关系有更深刻的认识。在校园主题陶瓷摆件的设计训练中，学生经过多次环境参数的调整来考察器物与周围环境是否合适，从而加深对文创产品场景叙事的认识。虚拟仿真不能完全代替窑烧后的实物成品，釉料的发色、烧成温度以及胎土收缩率都会影响最终的器物造型。教学要以虚拟仿真只是辅助手段来对待，把实体样品当作评判的标准，防止学生过分沉迷于渲染的视觉效果，忽略陶瓷工艺本身存在的客观限制，防止学生把大部分精力放在场景的美化上而忽视了器物本体工艺的打磨。</w:t>
      </w:r>
    </w:p>
    <w:p w14:paraId="744EA38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四、依托数字化档案记录，优化设计课程的过程性评价</w:t>
      </w:r>
    </w:p>
    <w:p w14:paraId="1F6122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传统的陶瓷设计课程评价重视期末成品，而忽略了学生在草图推演、方案迭代过程中没有被完整保存的中间过程，不能体现学生思维发展的全过程。教师利用学校的数字化教学平台要求学生分阶段把原始草图、AI推演草图、修改说明以及成品实物的影像上传到平台。评价维度不单只是对最终成品视觉效果的评价，对方案的迭代过程合理性也要加以考察，对方案中自我修正的情况也要考察。部分学生一开始就直接把AI生成的图案全部照单全收，教师根据过程档案指出设计上的不足，使学生又重新拆解并重组了纹样，改进了自身的设计方案。过程档案可以很好地找到学生的思维漏洞，但是仅仅上传截图会造成档案的形式化。教学要将线上档案与课堂教学当面讲评相结合，使过程材料服务于教学诊断，不能把数字化记录当作简单的任务打卡</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2</w:t>
      </w:r>
      <w:r>
        <w:rPr>
          <w:rFonts w:ascii="宋体" w:eastAsia="宋体" w:hAnsi="宋体" w:cs="宋体" w:hint="default"/>
          <w:color w:val="FF0000"/>
          <w:vertAlign w:val="superscript"/>
          <w:lang w:val="en-US" w:eastAsia="zh-CN"/>
        </w:rPr>
        <w:t>]</w:t>
      </w:r>
      <w:r>
        <w:rPr>
          <w:rFonts w:ascii="宋体" w:eastAsia="宋体" w:hAnsi="宋体" w:cs="宋体" w:hint="default"/>
          <w:color w:val="FF0000"/>
          <w:lang w:val="en-US" w:eastAsia="zh-CN"/>
        </w:rPr>
        <w:t>。</w:t>
      </w:r>
    </w:p>
    <w:p w14:paraId="534746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结语</w:t>
      </w:r>
    </w:p>
    <w:p w14:paraId="46298B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人工智能参与中职陶瓷文创设计教学，本质上是拓宽学生创意构思、方案设计和效果检验的途径，不能代替审美积累、手工操作的训练。智能素材的搜集、造型方案的推演、虚拟场景的仿真、数字化的过程评价可以对教学过程起到辅助作用，但是也会出现工具依赖、作品雷同、虚实效果失衡等现实问题。教师应该对素材进行管控，对任务进行设计，并对评价标准做调整，在智能工具和传统陶瓷技艺训练两方面进行合理的比例安排。后续教学还要不断探究两者融合的尺度，使技术为创意的产生服务，不能</w:t>
      </w:r>
      <w:r>
        <w:rPr>
          <w:rFonts w:ascii="宋体" w:eastAsia="宋体" w:hAnsi="宋体" w:cs="宋体" w:hint="eastAsia"/>
          <w:color w:val="FF0000"/>
          <w:lang w:val="en-US" w:eastAsia="zh-CN"/>
        </w:rPr>
        <w:t>使技术</w:t>
      </w:r>
      <w:r>
        <w:rPr>
          <w:rFonts w:ascii="宋体" w:eastAsia="宋体" w:hAnsi="宋体" w:cs="宋体" w:hint="default"/>
          <w:color w:val="FF0000"/>
          <w:lang w:val="en-US" w:eastAsia="zh-CN"/>
        </w:rPr>
        <w:t>限</w:t>
      </w:r>
      <w:r>
        <w:rPr>
          <w:rFonts w:ascii="宋体" w:eastAsia="宋体" w:hAnsi="宋体" w:cs="宋体" w:hint="eastAsia"/>
          <w:color w:val="FF0000"/>
          <w:lang w:val="en-US" w:eastAsia="zh-CN"/>
        </w:rPr>
        <w:t>制学</w:t>
      </w:r>
      <w:r>
        <w:rPr>
          <w:rFonts w:ascii="宋体" w:eastAsia="宋体" w:hAnsi="宋体" w:cs="宋体" w:hint="default"/>
          <w:color w:val="FF0000"/>
          <w:lang w:val="en-US" w:eastAsia="zh-CN"/>
        </w:rPr>
        <w:t>生的</w:t>
      </w:r>
      <w:r>
        <w:rPr>
          <w:rFonts w:ascii="宋体" w:eastAsia="宋体" w:hAnsi="宋体" w:cs="宋体" w:hint="eastAsia"/>
          <w:color w:val="FF0000"/>
          <w:lang w:val="en-US" w:eastAsia="zh-CN"/>
        </w:rPr>
        <w:t>创造力</w:t>
      </w:r>
      <w:r>
        <w:rPr>
          <w:rFonts w:ascii="宋体" w:eastAsia="宋体" w:hAnsi="宋体" w:cs="宋体" w:hint="default"/>
          <w:color w:val="FF0000"/>
          <w:lang w:val="en-US" w:eastAsia="zh-CN"/>
        </w:rPr>
        <w:t>。</w:t>
      </w:r>
    </w:p>
    <w:bookmarkEnd w:id="0"/>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146E7A32">
      <w:pPr>
        <w:keepNext w:val="0"/>
        <w:keepLines w:val="0"/>
        <w:pageBreakBefore w:val="0"/>
        <w:widowControl w:val="0"/>
        <w:numPr>
          <w:ilvl w:val="0"/>
          <w:numId w:val="1"/>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廖德艳.计算机技术赋能中职陶瓷艺术设计教学[J].江苏陶瓷,2026,59(3):26+29.</w:t>
      </w:r>
    </w:p>
    <w:p w14:paraId="550A961A">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w:t>
      </w:r>
      <w:r>
        <w:rPr>
          <w:rFonts w:ascii="宋体" w:eastAsia="宋体" w:hAnsi="宋体" w:cs="宋体" w:hint="eastAsia"/>
          <w:color w:val="auto"/>
          <w:lang w:val="en-US" w:eastAsia="zh-CN"/>
        </w:rPr>
        <w:t>2</w:t>
      </w:r>
      <w:r>
        <w:rPr>
          <w:rFonts w:ascii="宋体" w:eastAsia="宋体" w:hAnsi="宋体" w:cs="宋体" w:hint="default"/>
          <w:color w:val="auto"/>
          <w:lang w:val="en-US" w:eastAsia="zh-CN"/>
        </w:rPr>
        <w:t>]曹婷婷.传统陶瓷纹样融入中职美术教学的意义与策略[J].上海服饰,2025,(12):75-77.</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7BB884D"/>
    <w:multiLevelType w:val="singleLevel"/>
    <w:tmpl w:val="E7BB884D"/>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FBF37"/>
    <w:rsid w:val="DBAFB457"/>
    <w:rsid w:val="DBF743C3"/>
    <w:rsid w:val="DC4FC40E"/>
    <w:rsid w:val="DDE78952"/>
    <w:rsid w:val="DFAB1483"/>
    <w:rsid w:val="DFD22C6C"/>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EF93B"/>
    <w:rsid w:val="FFFF215E"/>
    <w:rsid w:val="07B9024D"/>
    <w:rsid w:val="07D34CB5"/>
    <w:rsid w:val="1AFAC7EB"/>
    <w:rsid w:val="1C7FFC8B"/>
    <w:rsid w:val="1DE3A9D2"/>
    <w:rsid w:val="1FB59196"/>
    <w:rsid w:val="27C966FF"/>
    <w:rsid w:val="2CBF5FD7"/>
    <w:rsid w:val="2DDFC661"/>
    <w:rsid w:val="347DEFAC"/>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BFB97F"/>
    <w:rsid w:val="5FFF4A3E"/>
    <w:rsid w:val="60FE0EE7"/>
    <w:rsid w:val="656F4530"/>
    <w:rsid w:val="66A86C9C"/>
    <w:rsid w:val="67DFB34B"/>
    <w:rsid w:val="6970383C"/>
    <w:rsid w:val="6AFF82AD"/>
    <w:rsid w:val="6BFA42B4"/>
    <w:rsid w:val="6D70F8DF"/>
    <w:rsid w:val="6DE1A9E9"/>
    <w:rsid w:val="6EDD75E1"/>
    <w:rsid w:val="6F3D519A"/>
    <w:rsid w:val="6FBFD30E"/>
    <w:rsid w:val="6FE2BE66"/>
    <w:rsid w:val="6FEBFB73"/>
    <w:rsid w:val="6FFFA56B"/>
    <w:rsid w:val="72FE395E"/>
    <w:rsid w:val="757BE5E9"/>
    <w:rsid w:val="76E79DCD"/>
    <w:rsid w:val="76F700F2"/>
    <w:rsid w:val="776F6AA8"/>
    <w:rsid w:val="77CBE1B8"/>
    <w:rsid w:val="77DD65F7"/>
    <w:rsid w:val="77DF2703"/>
    <w:rsid w:val="77ED6D62"/>
    <w:rsid w:val="79CF1A19"/>
    <w:rsid w:val="79DE7B2B"/>
    <w:rsid w:val="7A7FDA2B"/>
    <w:rsid w:val="7B5FFF61"/>
    <w:rsid w:val="7BDFE75E"/>
    <w:rsid w:val="7BFE2FD1"/>
    <w:rsid w:val="7BFF702B"/>
    <w:rsid w:val="7BFF7E74"/>
    <w:rsid w:val="7CF33083"/>
    <w:rsid w:val="7CF5C8FD"/>
    <w:rsid w:val="7DDEA176"/>
    <w:rsid w:val="7E770810"/>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2195</Words>
  <Characters>2296</Characters>
  <Application>Microsoft Office Word</Application>
  <DocSecurity>0</DocSecurity>
  <Lines>0</Lines>
  <Paragraphs>0</Paragraphs>
  <ScaleCrop>false</ScaleCrop>
  <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2026-10-27T12:57:26Z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eyJoZGlkIjoiODVjZjNkZjc2NWZhYWY3Y2MyMjQxYjU0YWIwZTQ5YTQiLCJ1c2VySWQiOiIyMjcyMjU1MDYifQ==</vt:lpwstr>
  </property>
</Properties>
</file>