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7445D6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  <w:lang w:val="en-US" w:eastAsia="zh-CN"/>
        </w:rPr>
        <w:t>摘要：</w:t>
      </w:r>
      <w:r>
        <w:rPr>
          <w:rFonts w:ascii="宋体" w:eastAsia="宋体" w:hAnsi="宋体" w:cs="宋体" w:hint="eastAsia"/>
        </w:rPr>
        <w:t>水利工程维修养护是保证水利工程安全稳定运行、长期发挥防洪供水和生态调节作用的重要环节。本文立足水利工程管护的现实场景，从制度、资金、技术、队伍等各方面找出当前水利工程管护存在的主要不足，根据现代化水网建设的要求提出合理的改善途径，建立完善的长效管护体系，使维修养护从被动的抢修变成主动的预防，为水利工程运行管理提质增效提供一定的理论参考。</w:t>
      </w:r>
    </w:p>
    <w:p w14:paraId="1400AD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关键词</w:t>
      </w:r>
      <w:r>
        <w:rPr>
          <w:rFonts w:ascii="宋体" w:eastAsia="宋体" w:hAnsi="宋体" w:cs="宋体" w:hint="eastAsia"/>
          <w:lang w:eastAsia="zh-CN"/>
        </w:rPr>
        <w:t>：</w:t>
      </w:r>
      <w:r>
        <w:rPr>
          <w:rFonts w:ascii="宋体" w:eastAsia="宋体" w:hAnsi="宋体" w:cs="宋体" w:hint="eastAsia"/>
        </w:rPr>
        <w:t>水利工程；运行管理；维修养护</w:t>
      </w:r>
    </w:p>
    <w:p w14:paraId="2648E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引言：</w:t>
      </w:r>
      <w:r>
        <w:rPr>
          <w:rFonts w:ascii="宋体" w:eastAsia="宋体" w:hAnsi="宋体" w:cs="宋体" w:hint="eastAsia"/>
          <w:lang w:eastAsia="zh-CN"/>
        </w:rPr>
        <w:t>当</w:t>
      </w:r>
      <w:r>
        <w:rPr>
          <w:rFonts w:ascii="宋体" w:eastAsia="宋体" w:hAnsi="宋体" w:cs="宋体" w:hint="eastAsia"/>
        </w:rPr>
        <w:t>前我国存量水利工程数量不断增多，老旧工程的病险问题也日益严重</w:t>
      </w:r>
      <w:r>
        <w:rPr>
          <w:rFonts w:ascii="宋体" w:eastAsia="宋体" w:hAnsi="宋体" w:cs="宋体" w:hint="eastAsia"/>
          <w:lang w:val="en-US" w:eastAsia="zh-CN"/>
        </w:rPr>
        <w:t>，</w:t>
      </w:r>
      <w:r>
        <w:rPr>
          <w:rFonts w:ascii="宋体" w:eastAsia="宋体" w:hAnsi="宋体" w:cs="宋体" w:hint="eastAsia"/>
        </w:rPr>
        <w:t>为落实“节水优先、空间均衡、系统治理、两手发力”的治水</w:t>
      </w:r>
      <w:r>
        <w:rPr>
          <w:rFonts w:ascii="宋体" w:eastAsia="宋体" w:hAnsi="宋体" w:cs="宋体" w:hint="eastAsia"/>
          <w:lang w:eastAsia="zh-CN"/>
        </w:rPr>
        <w:t>思</w:t>
      </w:r>
      <w:r>
        <w:rPr>
          <w:rFonts w:ascii="宋体" w:eastAsia="宋体" w:hAnsi="宋体" w:cs="宋体" w:hint="eastAsia"/>
        </w:rPr>
        <w:t>路，加快现代化水网建设，工程运行管护标准化、精细化、智能化的要求越来越高。维修养护属于运维主要部分，传统的管护方式同高质量发展需求相脱节。文章主要针对维修养护存在的不足进行分析，探寻科学合理的改进方案，以提高水利安全的保障水平。</w:t>
      </w:r>
    </w:p>
    <w:p w14:paraId="77097A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一、水利工程维修养护现存不足</w:t>
      </w:r>
    </w:p>
    <w:p w14:paraId="0401EA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1.管护机制偏于粗放，责任链条衔接不畅</w:t>
      </w:r>
    </w:p>
    <w:p w14:paraId="0DE489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目前水利工程维修养护管护机制大多停留在框架上，缺少详细的作业细则。基层管护单位只执行上级下达的任务，病害溯源、定期检查、效果验收没有固定的对接单位。工程各个区段的养护工作由不同的岗位负责，各个岗位之间没有正常的沟通渠道。部分堤防、闸站养护记录只记维修开始时间，没有记录病害原因、修复界限和观察周期。管护责任只是单位层面的，单次修补、日常巡查个人责任没有明确的划分。</w:t>
      </w:r>
    </w:p>
    <w:p w14:paraId="3792A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</w:p>
    <w:p w14:paraId="139AF2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</w:p>
    <w:p w14:paraId="212FEA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3.技术手段相对传统，智能监测覆盖不足</w:t>
      </w:r>
    </w:p>
    <w:p w14:paraId="2342B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基层管护人员一般使用步行巡查、目测检查的方式进行病害的检查工作，巡查工作受到天气、地形的影响很大。混凝土裂缝、坝体内渗流等隐蔽的病害，肉眼巡视很难在病害初期发现异常信号。维修养护工作一般到病害明显的时候才开始实施维修，养护方式以事后修复为主。目前监测设备主要布置在大型水库、重点闸坝，大量的中小渠道、堤防都没有配套的监测设备。</w:t>
      </w:r>
    </w:p>
    <w:p w14:paraId="687A3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4.专业队伍建设滞后，技能适配水平不高</w:t>
      </w:r>
    </w:p>
    <w:p w14:paraId="1A7F6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基层水利管护队伍人员构成主要为本地聘用人员，队伍内部持续的常态化技能培训次数较少。大多数管护人员只对简单的清淤工作和表面修补有经验，不会做防渗灌浆、金属结构防腐、启闭设备精细检修等复杂的养护工作。工程养护岗位的薪酬标准较低，具有水工专业背景的技术人员不愿意长期在一线工作。队伍内部缺少分层的技能考核制度，导致员工的实操水平不能得到不断的提高。</w:t>
      </w:r>
    </w:p>
    <w:p w14:paraId="23A88D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3.加快数字技术赋能，推行智能预控管护</w:t>
      </w:r>
    </w:p>
    <w:p w14:paraId="25594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水利主管部门先在重要的堤防、拦河闸坝、骨干渠道上布置监测设施，监测设备收集渗压、位移、裂缝开度、水位等主要运行数据。监测数据被统一存入管护平台，平台可以保存连续的时间序列数据供技术人员分析病害的发展趋势。原有的徒步巡检方式同线上监测互相补充，当监测系统发出异常预警之后，管护人员根据预警点位进行现场的复核工作。维修养护方案编制时技术人员调取历史监测数据；用数据支撑方案的选择合适的修复工艺，减小由于经验判断而造成的误差。平台给每一个水工构筑物创建一个独立的电子档案，把历次巡检的照片、维修记录、材料参数和复查的结果都输入系统。管护人员根据档案追踪病害发展全过程，工作人员可以分辨出瞬间异常信号和持续的结构损伤。定期对监测设备进行校准维护，设备自身也列入水利工程维修养护范围之内，保证采集的数据准确可靠。数字管护体系改变了过去那种无计划、被动的抢修作业方式，把维修养护工作由原来的被动抢修变为主动预防性处理。</w:t>
      </w:r>
    </w:p>
    <w:p w14:paraId="1E960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4.强化人才培育体系，夯实专业管护根基</w:t>
      </w:r>
    </w:p>
    <w:p w14:paraId="73D450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水利主管单位建立分层分类的培训体系，培训对象分基础巡检人员、现场技术负责人、机电维保人员三个层次。基础岗位培训主要是病害识别、台账填写、安全防护等基本的内容，技术负责人培训包括灌浆防渗、混凝土修补、钢结构防腐、启闭机检修等操作工艺。培训场地设在工程现场，以真实的病害点位为依托开展实操教学，减少理论和现场作业之间出现脱节的情况。管护单位与水利专业院校建立稳定合作关系，院校定期派出实习生到一线养护作业，一线技术骨干去院校参加工艺交流。设置分层的管护岗位薪酬制度，薪酬标准同人员技能等级以及管护责任范围紧密相关，使专业技术人员可以安心工作在基层。建立单位内部师徒结对制度，经验丰富的老管护人员带教新进人员，结对过程同时传递所辖工程的工程病害特点及处置经验。管护队伍定期举行现场技能比武，比武以渠道清淤、裂缝修补、止水更换为主，参加人员为一线养护作业人员，比武成绩记入养护人员技能档案。单位设置安全培训制度，养护作业中包含水下、高空、机电检修等作业，定期开展安全培训，提高作业人员的安全防范意识。复合型人才主要培养土建和机电相互交叉的养护人员，能对闸站结构病害及配套机电故障进行处理。</w:t>
      </w:r>
    </w:p>
    <w:p w14:paraId="0F85A4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结束语</w:t>
      </w:r>
    </w:p>
    <w:p w14:paraId="01E4E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ascii="宋体" w:eastAsia="宋体" w:hAnsi="宋体" w:cs="宋体" w:hint="eastAsia"/>
        </w:rPr>
      </w:pPr>
      <w:r>
        <w:rPr>
          <w:rFonts w:ascii="宋体" w:eastAsia="宋体" w:hAnsi="宋体" w:cs="宋体" w:hint="eastAsia"/>
        </w:rPr>
        <w:t>水利工程维修养护是长期的基础工作，对水利工程的安全稳定运行有着决定性的影响。各种短板问题的解决要靠制度、资金、技术、人才等各方面的因素共同来推动。不断推进维修养护模式转型升级，推进以预防为主、精细管控、智慧赋能的管护导向，能不断改善工程的运行状况，充分发挥水利工程综合效益，给现代化水网建设和水利事业高质量发展打下坚实的根基。</w:t>
      </w:r>
    </w:p>
    <w:p w14:paraId="4FD823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ascii="宋体" w:eastAsia="宋体" w:hAnsi="宋体" w:cs="宋体" w:hint="eastAsia"/>
        </w:rPr>
      </w:pPr>
      <w:bookmarkStart w:id="0" w:name="_GoBack"/>
      <w:bookmarkEnd w:id="0"/>
    </w:p>
    <w:p w14:paraId="0008C60D"/>
    <w:sectPr>
      <w:pgSz w:w="11906" w:h="16838"/>
      <w:pgMar w:top="1440" w:right="1800" w:bottom="1440" w:left="1800" w:header="851" w:footer="992" w:gutter="0"/>
      <w:cols w:num="1" w:space="0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embedSystemFonts/>
  <w:bordersDoNotSurroundHeader/>
  <w:bordersDoNotSurroundFooter/>
  <w:defaultTabStop w:val="42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827A30"/>
    <w:rsid w:val="0C827A30"/>
    <w:rsid w:val="6E131BB7"/>
    <w:rsid w:val="7C1826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2026-10-27T03:29:00Z</dcterms:created>
  <dcterms:modified xsi:type="dcterms:W3CDTF">2026-10-27T03:30:47Z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E76493455BA94AC39B044566D93EDD66_11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eyJoZGlkIjoiNWQwNGEzY2MyNzA1ZjhhZGM4YjVjMjVlMTVmZWRkMTMiLCJ1c2VySWQiOiI1ODIxNTk5MDgifQ==</vt:lpwstr>
  </property>
</Properties>
</file>