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A16583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bookmarkStart w:id="0" w:name="_GoBack"/>
    </w:p>
    <w:p w14:paraId="0914DE3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35303B1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sz w:val="16"/>
          <w:szCs w:val="16"/>
          <w:lang w:val="en-US" w:eastAsia="zh-CN"/>
        </w:rPr>
      </w:pPr>
      <w:r>
        <w:rPr>
          <w:rFonts w:ascii="宋体" w:eastAsia="宋体" w:hAnsi="宋体" w:cs="宋体" w:hint="default"/>
          <w:color w:val="auto"/>
          <w:sz w:val="16"/>
          <w:szCs w:val="16"/>
          <w:lang w:val="en-US" w:eastAsia="zh-CN"/>
        </w:rPr>
        <w:t>地铁快速发展对城市汽车出行及汽车行业的影响研究</w:t>
      </w:r>
    </w:p>
    <w:p w14:paraId="2DA3FFF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040DB5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eastAsia="宋体" w:hAnsi="宋体" w:cs="宋体" w:hint="default"/>
          <w:color w:val="FF0000"/>
          <w:sz w:val="16"/>
          <w:szCs w:val="16"/>
          <w:lang w:val="en-US" w:eastAsia="zh-CN"/>
        </w:rPr>
      </w:pPr>
      <w:r>
        <w:rPr>
          <w:rFonts w:ascii="宋体" w:eastAsia="宋体" w:hAnsi="宋体" w:cs="宋体" w:hint="default"/>
          <w:color w:val="auto"/>
          <w:sz w:val="16"/>
          <w:szCs w:val="16"/>
          <w:lang w:val="en-US" w:eastAsia="zh-CN"/>
        </w:rPr>
        <w:t>摘要</w:t>
      </w:r>
      <w:r>
        <w:rPr>
          <w:rFonts w:ascii="宋体" w:eastAsia="宋体" w:hAnsi="宋体" w:cs="宋体" w:hint="eastAsia"/>
          <w:color w:val="auto"/>
          <w:sz w:val="16"/>
          <w:szCs w:val="16"/>
          <w:lang w:val="en-US" w:eastAsia="zh-CN"/>
        </w:rPr>
        <w:t>：</w:t>
      </w:r>
      <w:r>
        <w:rPr>
          <w:rFonts w:ascii="宋体" w:eastAsia="宋体" w:hAnsi="宋体" w:cs="宋体" w:hint="default"/>
          <w:color w:val="FF0000"/>
          <w:sz w:val="16"/>
          <w:szCs w:val="16"/>
          <w:lang w:val="en-US" w:eastAsia="zh-CN"/>
        </w:rPr>
        <w:t>随着我国城市轨道交通网络的不断扩张，地铁逐渐改变了居民日常生活出行的方式，并对城市的机动车出行结构以及汽车产业市场进行了重新塑造。本文立足城市居民出行调研的微观一手数据，从私家车保有量、日常用车频次、出行空间分布这三个方面来分析地铁网络化运营给出行行为带来的影响，再联系汽车销售门店分布、新车细分品类销量、二手车流转、汽车后市场一线经营的数据，分析地铁扩张给汽车行业带来的结构性影响，同时考虑经营现实的制约因素，给出汽车厂商和汽车经销商在公共交通发展中的转型方案。地铁只影响到中心城区的通勤车出行，郊区自驾的需求仍然比较稳定，汽车行业应该由原来的单向卖车向全链条的出行服务转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eastAsia="宋体" w:hAnsi="宋体" w:cs="宋体" w:hint="default"/>
          <w:color w:val="FF0000"/>
          <w:sz w:val="16"/>
          <w:szCs w:val="16"/>
          <w:lang w:val="en-US" w:eastAsia="zh-CN"/>
        </w:rPr>
      </w:pPr>
      <w:r>
        <w:rPr>
          <w:rFonts w:ascii="宋体" w:eastAsia="宋体" w:hAnsi="宋体" w:cs="宋体" w:hint="default"/>
          <w:color w:val="FF0000"/>
          <w:sz w:val="16"/>
          <w:szCs w:val="16"/>
          <w:lang w:val="en-US" w:eastAsia="zh-CN"/>
        </w:rPr>
        <w:t>3.1优化产品结构，压缩入门代步车型产能，深耕多功能家用车型</w:t>
      </w:r>
    </w:p>
    <w:p w14:paraId="15803D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200"/>
        <w:textAlignment w:val="auto"/>
        <w:rPr>
          <w:rFonts w:ascii="宋体" w:eastAsia="宋体" w:hAnsi="宋体" w:cs="宋体" w:hint="default"/>
          <w:color w:val="FF0000"/>
          <w:sz w:val="16"/>
          <w:szCs w:val="16"/>
          <w:lang w:val="en-US" w:eastAsia="zh-CN"/>
        </w:rPr>
      </w:pPr>
      <w:r>
        <w:rPr>
          <w:rFonts w:ascii="宋体" w:eastAsia="宋体" w:hAnsi="宋体" w:cs="宋体" w:hint="default"/>
          <w:color w:val="FF0000"/>
          <w:sz w:val="16"/>
          <w:szCs w:val="16"/>
          <w:lang w:val="en-US" w:eastAsia="zh-CN"/>
        </w:rPr>
        <w:t>车企应该根据出行结构分化的发展趋势来重新调整自己的研发和排产计划，逐步减少对低端燃油小车的主通勤代步低端产能，把研发重点转向多功能家用车型上。地铁只是代替工作日短途通勤的出行工具，家庭长途自驾、节假日出游的用车需求一直存在，大空间SUV、多座MPV这些具有长途出行属性的车型受到轨道分流的影响不大，市场的需求也是稳定的。车企应根据地铁片区家庭工作日少开、周末长途出行的用车特征对车辆进行配置调整，增加车辆的续航、底盘舒适度以及储物空间等长途出行的属性，削弱车辆短途通勤代步的功能定位。在产品布局上不能按照全区域统一的方式进行设计，需要将主城区轨道覆盖区域与近郊无轨道片区进行区分，构建分层的产品矩阵来避免由于通勤需求下降而造成的销量下滑</w:t>
      </w:r>
      <w:r>
        <w:rPr>
          <w:rFonts w:ascii="宋体" w:eastAsia="宋体" w:hAnsi="宋体" w:cs="宋体" w:hint="default"/>
          <w:color w:val="FF0000"/>
          <w:sz w:val="16"/>
          <w:szCs w:val="16"/>
          <w:vertAlign w:val="superscript"/>
          <w:lang w:val="en-US" w:eastAsia="zh-CN"/>
        </w:rPr>
        <w:t>[</w:t>
      </w:r>
      <w:r>
        <w:rPr>
          <w:rFonts w:ascii="宋体" w:eastAsia="宋体" w:hAnsi="宋体" w:cs="宋体" w:hint="eastAsia"/>
          <w:color w:val="FF0000"/>
          <w:sz w:val="16"/>
          <w:szCs w:val="16"/>
          <w:vertAlign w:val="superscript"/>
          <w:lang w:val="en-US" w:eastAsia="zh-CN"/>
        </w:rPr>
        <w:t>4</w:t>
      </w:r>
      <w:r>
        <w:rPr>
          <w:rFonts w:ascii="宋体" w:eastAsia="宋体" w:hAnsi="宋体" w:cs="宋体" w:hint="default"/>
          <w:color w:val="FF0000"/>
          <w:sz w:val="16"/>
          <w:szCs w:val="16"/>
          <w:vertAlign w:val="superscript"/>
          <w:lang w:val="en-US" w:eastAsia="zh-CN"/>
        </w:rPr>
        <w:t>]</w:t>
      </w:r>
      <w:r>
        <w:rPr>
          <w:rFonts w:ascii="宋体" w:eastAsia="宋体" w:hAnsi="宋体" w:cs="宋体" w:hint="default"/>
          <w:color w:val="FF0000"/>
          <w:sz w:val="16"/>
          <w:szCs w:val="16"/>
          <w:lang w:val="en-US" w:eastAsia="zh-CN"/>
        </w:rPr>
        <w:t>。</w:t>
      </w:r>
    </w:p>
    <w:p w14:paraId="55E9FAA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16"/>
          <w:szCs w:val="16"/>
          <w:lang w:val="en-US" w:eastAsia="zh-CN"/>
        </w:rPr>
      </w:pPr>
      <w:r>
        <w:rPr>
          <w:rFonts w:ascii="宋体" w:eastAsia="宋体" w:hAnsi="宋体" w:cs="宋体" w:hint="default"/>
          <w:color w:val="FF0000"/>
          <w:sz w:val="16"/>
          <w:szCs w:val="16"/>
          <w:lang w:val="en-US" w:eastAsia="zh-CN"/>
        </w:rPr>
        <w:t>3.2重构线下销售渠道，打造地铁枢纽体验店与城郊交付中心组合模式</w:t>
      </w:r>
    </w:p>
    <w:p w14:paraId="2E8DF15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r>
        <w:rPr>
          <w:rFonts w:ascii="宋体" w:eastAsia="宋体" w:hAnsi="宋体" w:cs="宋体" w:hint="default"/>
          <w:color w:val="FF0000"/>
          <w:sz w:val="16"/>
          <w:szCs w:val="16"/>
          <w:lang w:val="en-US" w:eastAsia="zh-CN"/>
        </w:rPr>
        <w:t>汽车经销商要冲破单一的城郊4S店网络，创建起“主城区地铁体验店、郊区交付维保中心”的双线经营格局，缩减获得新客户的费用，契合消费者的出行习性。在地铁直达的商圈中心区域设置小型体验展厅，主要进行新车展示、试驾预约、购车洽谈工作，不需要配套大型维修车间，租金投入较少，公共交通客流可以转化成到店客户，很好地解决了城郊门店客流少的问题。车辆的交付、基本保养、钣金喷漆等重资产业务全部集中到城市外围的交付中心，利用郊区土地、人力成本低的特点，把售前获客环节放在地铁枢纽处，把售后重资产环节放在城郊处。渠道拆分之后，公共交通带来的客流红利可以被充分地利用起来，门店的运营成本也能得到有效的控制。在地铁站点附近开设小型二手车寄卖点，承接地铁片区大量闲置的二手车，打通新车销售和二手车置换的交易链条，形成完整的线下交易闭环。</w:t>
      </w:r>
    </w:p>
    <w:p w14:paraId="7760065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3DAF3B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6677F01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4A57F6F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55C5049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36DD1CC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468E0D5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3DB011C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sz w:val="16"/>
          <w:szCs w:val="16"/>
          <w:lang w:val="en-US" w:eastAsia="zh-CN"/>
        </w:rPr>
      </w:pPr>
    </w:p>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FFFFC805"/>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2024-12-31T10:06:00Z</dcterms:created>
  <dcterms:modified xsi:type="dcterms:W3CDTF">2026-10-27T10:16:08Z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