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F88A3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智能电网背景下电力工程管理的数字化转型</w:t>
      </w:r>
    </w:p>
    <w:p w14:paraId="531C90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本文以智能电网发展背景为依托，从电力工程管理数字化转型的内在逻辑入手，对目前转型实践过程中普遍存在的数据孤岛、标准体系不健全、复合型人才匮乏等现实问题进行分析，从数据中台搭建、标准体系完善、复合型人才培育、资金投入优化、网络安全升级这五个方面给出相应的落地对策。经过研究得知，数字化转型并非只是将各种数字技术进行简单的叠加，而是对管理思想、业务流程、组织架构这三者做全方位的改变。电力企业要按照业务实际的价值，采取分步推进、重点突破的推进模式，依靠数字技术的不断更新，改善工程管理效果，给新型电力系统的稳定运行给予强有力的管理支撑。</w:t>
      </w:r>
    </w:p>
    <w:p w14:paraId="424309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关键词：智能电网；电力工程管理；数字化转型</w:t>
      </w:r>
    </w:p>
    <w:p w14:paraId="677B16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新</w:t>
      </w:r>
      <w:r>
        <w:rPr>
          <w:rFonts w:hint="eastAsia"/>
        </w:rPr>
        <w:t>一轮能源变革同数字技术变革交织在一起，智能电网建设正处在快速发展的时期。电源侧向清洁低碳转型，输电侧智能调节水平不断提高，配电网柔性升级不断推进，用电侧双向互动模式广泛普及之后，对于电力工程管理的精细化程度、多部门协作效率、全过程可追踪管理能力都提出了更高的标准。过去电力工程管理主要是依靠管理人员的经验去判断，资料的流转大多采用纸质文件，各种数据只有到了某个节点才进行汇总统计，已经不能满足大规模电网集中建设、多专业交叉协同、项目全生命周期追溯管理的需求了。数字化转型就是电力工程管理摆脱目前困境、发挥管理潜力的重要手段。</w:t>
      </w:r>
    </w:p>
    <w:p w14:paraId="57134A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一、智能电网背景下电力工程管理数字化转型的必要性</w:t>
      </w:r>
    </w:p>
    <w:p w14:paraId="7FF1DB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（一）适配新型电力系统建设的内在要求</w:t>
      </w:r>
    </w:p>
    <w:p w14:paraId="0920AB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新型电力系统以新能源为主，电源结构趋于多样化，能源资源在时间和空间上的分布不均匀，电网运行机理也发生了根本性的改变。电力工程是电网建设落地的基础平台，其控制的范围已经从传统的输变电工程扩展到新能源接入工程、储能电站、微电网、虚拟电厂等各种新型项目。该类项目的参与单位多、技术路线复杂、控制目标不同，使用旧模式很难做好统筹协调。数字化手段可以将进度、质量、安全、造价这些工程信息进行整合，使管理人员可以随时了解整个项目的全貌，进而能够快速地做出对管控措施的调整。数字化转型不是选择题，是新型电力系统建设落地运行的前提工作。</w:t>
      </w:r>
    </w:p>
    <w:p w14:paraId="37DCE5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（二）化解传统工程管理固有痛点的现实选择</w:t>
      </w:r>
    </w:p>
    <w:p w14:paraId="32C66C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电力工程管理长期以来存在着信息传递滞后、问题难追溯、资源分配粗放的缺点。施工现场依靠人工巡检，安全隐患往往在被发现的时候已经比较晚了，工程资料分散存放在各个建设单位的手中，很难保证工程资料的齐全归档。造价控制的重点大多在前期预算阶段，缺少施工全过程中动态控制的手段。多重问题叠加，工期拖延、成本超支、工程质量波动现象时有发生。采用物联网的感知设备、移动作业终端、BIM建模、线上协同平台等数字化手段，把管理关口提前移到施工现场，把管理标准融入日常的业务流程之中，把零散的项目信息变成可以标准化的数据[2]。管理人员不需要长时间驻守现场，就可以了解施工现场的实时情况，审计检查也不需要翻阅大量的纸质档案，可以迅速找到重要的控制点。现存的</w:t>
      </w:r>
      <w:r>
        <w:rPr>
          <w:rFonts w:hint="eastAsia"/>
          <w:lang w:val="en-US" w:eastAsia="zh-CN"/>
        </w:rPr>
        <w:t>管理</w:t>
      </w:r>
      <w:r>
        <w:rPr>
          <w:rFonts w:hint="eastAsia"/>
        </w:rPr>
        <w:t>缺陷促使管理模式的革新，数字技术给模式变革提供可行的道路，数字化转型具有十分必要性。</w:t>
      </w:r>
    </w:p>
    <w:p w14:paraId="6DAD32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（三）夯实电网企业核心竞争力的必经之路</w:t>
      </w:r>
    </w:p>
    <w:p w14:paraId="5F474D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电力市场化的深入发展使输配电价监管不断收紧，电网投资效益考核也变得愈发严格，工程管理的好坏决定着电网资产成型质量以及整个生命周期运维成本。同等的投资规模下，精细化管理可以产生更多的有效供电能力，同样的建设体量下，数字化工具能减少冗余的管理环节，盘活人力资源。国内的几家大型电网企业已经走在了工程数字化的前沿，在效率和成本方面有明显的竞争优势。新一轮电网投资周期内，推进数字化速度较快的企业有更大的发展主动性，在监管考核以及行业对标中，发展较慢的企业一般会处于被动的地位。</w:t>
      </w:r>
    </w:p>
    <w:p w14:paraId="59A553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二、智能电网背景下电力工程管理数字化转型面临的困境</w:t>
      </w:r>
    </w:p>
    <w:p w14:paraId="631C55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（一）数据孤岛问题突出，跨系统协同效率偏低</w:t>
      </w:r>
    </w:p>
    <w:p w14:paraId="3A63AF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电力工程建设链条长，电力工程建设的各个环节都是由不同的主体即建设、设计、施工、监理单位以及设备供应单位等分别建立各自的信息系统。建设单位使用基建管控平台，施工单位自行配置独立的项目管理软件，设计采用CAD软件工作，设备厂商有自有的监测系统。不同的系统之间数据格式不一致，开放接口较少，信息传递有明显的断层[3]。工程变更一般要经过多方线下反复核对，进度数据依靠人工二次录入，各部门之间的工作沟通基本是通过会议、电话、工作群来完成的。数据无法顺畅共享流转，管理人员只能得到零散的信息，不能形成对整个项目有整体把握的全景图。</w:t>
      </w:r>
    </w:p>
    <w:p w14:paraId="3E484D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（二）标准规范建设跟不上实践节奏，整体数据质量不高</w:t>
      </w:r>
    </w:p>
    <w:p w14:paraId="666B41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统一的数据、业务、技术标准就是数字化转型的基础。目前电力行业数字化相关标准更新慢于一线落地的速度。不同的区域电网企业分别建立了各自独立的业务平台，物料编码、主数据维护标准、工程WBS分解方式没有统一的要求。现场采集的数据没有统一的规范，数据录入随意，字段缺失，统计口径不同，更新不及时的现象非常普遍[4]。低质量的数据汇入平台之后，分析的结果就会有偏差，不能提供正确的决策依据。缺少标准会造成跨区域、跨项目的数据横向比较受阻，企业积累的数据资产无法被利用。</w:t>
      </w:r>
    </w:p>
    <w:p w14:paraId="593871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（三）复合型人才缺口较大，技术应用停留在浅层</w:t>
      </w:r>
    </w:p>
    <w:p w14:paraId="19F6A6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电力工程数字化工作是既懂工程业务又会使用数字工具的复合型人才。目前一线工程管理岗位上的工作人员大多为电气、土木工程类毕业生，对BIM、大数据、人工智能等技术认知度不高，无法提出有现场价值的应用需求；信息技术开发人员没有经过现场锻炼，开发出的功能模块与实际业务相脱离，很多系统最后成了线上的台账。人才断层造成数字化系统大都还处在信息呈现、流程线上化简单的初级阶段，隐患智能预警、施工方案优化、辅助决策等高价值的功能很难实现。</w:t>
      </w:r>
    </w:p>
    <w:p w14:paraId="631AB2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（四）投入回报周期偏长，企业内生转型动力不足</w:t>
      </w:r>
    </w:p>
    <w:p w14:paraId="03873C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数字化转型前期要投入大量的资金做平台搭建、硬件安装、数据治理、人员培训等工作。数字化带来的管理收益是间接的、慢的，不能马上给企业带来直接的财务收益。电网企业由于受到年度投资预算的限制，把大量的资金投入到实体电网工程的建设上，对于以软件为主的数字化投入持谨慎的态度。部分数字化项目由于前期业务调研不到位、业务部门参与度低，系统建成之后的使用率不高，造成投入与产出不成比例。这种结果达不到预期，会使得企业往后发展数字化的脚步放缓。投入产出评价体系不健全就会造成转型陷入“建系统、扔系统、重复建设”的恶性循环中。</w:t>
      </w:r>
    </w:p>
    <w:p w14:paraId="58E09B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（五）网络安全风险持续增多，现有防护体系有待补强</w:t>
      </w:r>
    </w:p>
    <w:p w14:paraId="6C425B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数字化转型之后大量的敏感信息在线上传输，有电网拓扑，工程坐标，设备参数，供应商涉密资料等。数据被篡改或者泄露之后就会立刻对电网的实体运行安全以及企业的商业机密造成严重威胁。电力为关键信息基础设施重点保护行业，但是大部分施工现场位置偏僻，网络环境复杂，移动作业终端数量多，分布分散，管理难度较大，勒索软件、非法接入、数据泄露等风险时有发生。传统的以边界隔离为特征的防护体系已经不能适应云平台、移动作业、现场边缘采集等新的场景。</w:t>
      </w:r>
    </w:p>
    <w:p w14:paraId="6537E4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三、智能电网背景下电力工程管理数字化转型实施策略</w:t>
      </w:r>
    </w:p>
    <w:p w14:paraId="78E645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（一）搭建企业级数据中台，打通多方协同链路</w:t>
      </w:r>
    </w:p>
    <w:p w14:paraId="6E03F5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破解数据孤岛的关键是建立一个企业级的数据中台，对工程的整个生命周期进行覆盖，对各个业务系统中的分散的数据进行归集、清洗、治理、共享。首先要建立统一的数据基础，以立项、设计、招标采购、现场施工、竣工验收、资产移交全链条为依据，确定各个环节的数据字段、编码标准、数据采集要求。还要打通各个参建主体之间的系统接口，打破建设、设计、施工、监理之间存在的数据壁垒，使工程变更线上流转、进度数据自动采集、质量安全问题闭环处理成为可能。最后沉淀结构化的历史数据，搭建可以复用的业务知识库、分析模型库。数据中台的创建不能仅仅交给信息化部门去完成，业务部门也要参与到标准制定以及场景的设计当中。可以采取从内到外的方式逐步打通企业内部各部门的数据通道，再向外延伸到外部的参建单位。以统一的中台为基础，企业管理人员通过同一个看板对所有的在建项目的指标进行查询，系统会自动发现异常并发出预警，部门间的合作更加高效；一线员工可以减少重复录入的工作，把精力放在现场管控上。数据打通的</w:t>
      </w:r>
      <w:r>
        <w:rPr>
          <w:rFonts w:hint="eastAsia"/>
          <w:lang w:val="en-US" w:eastAsia="zh-CN"/>
        </w:rPr>
        <w:t>过程</w:t>
      </w:r>
      <w:r>
        <w:rPr>
          <w:rFonts w:hint="eastAsia"/>
        </w:rPr>
        <w:t>，促使业务流程简化重组，消除重复控制环节，使管理更精确。</w:t>
      </w:r>
    </w:p>
    <w:p w14:paraId="67951F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（二）健全统一标准规范体系，夯实数据治理基础</w:t>
      </w:r>
    </w:p>
    <w:p w14:paraId="4CB0BE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标准是数据资产盘活的前提，没有统一的标准，大量的数据就无法发挥作用。电网企业要对接行业主管单位和两个电网顶层的标准框架，根据自身管理情况制定相应的细则。另一方面就是完善技术标准，对工程数据分类编码、BIM交付、系统接口协议、数据分级防护等做出统一的规定，保证不同厂家、不同地域平台之间可以互通互联。另一方面完善管理标准，明确数据质量责任，实行“谁产生、谁负责，谁使用、谁反馈”的数据责任制度。建立数据质量常态化检查制度，对各个项目的字段完整性进行统计通报、数据的及时性进行通报、信息的准确性进行通报，把数据质量当作项目综合评价的一部分。标准的制定不能脱离现场，要从一线出发了解真实业务需求，使标准具有可执行性。选择试点项目试运行、迭代优化，成熟之后再推行。数据治理属于一项长久的工作，不可能一蹴而就完成，应该设立专门的数据治理小组，不断检查数据的问题、化解数据之间的矛盾、维护主数据的权威。</w:t>
      </w:r>
    </w:p>
    <w:p w14:paraId="3B1B2B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（三）搭建分层人才培育体系，推动数字技术深度落地</w:t>
      </w:r>
    </w:p>
    <w:p w14:paraId="65EBA6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人才队伍水平是决定数字化转型成败的主要因素。建立分层分类的人才培养方案，同时解决人才缺口大和应用能力不足的问题。面向管理层开展数字化思维与数据导向决策能力的培养工作，明确数字化能力的界限，促使相关应用需求更加符合业务。面向一线工程人员围绕BIM操作、移动作业平台、智能巡检设备进行实操培训，使数字化工具在一线工程人员中逐渐被使用；对信息化人员进行电力工程业务知识培训，减少业务和技术之间存在的隔阂。内部培养之外还要广辟外部引才渠道，招揽有工程管理能力且具备数字化技能的骨干人才，推动整个团队素质的共同提高。设置配套奖励制度，对有数字化创新、落地效果好的团队及个人进行奖励，鼓励一线人员主动提出改进意见。</w:t>
      </w:r>
    </w:p>
    <w:p w14:paraId="178195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（四）优化投入效益评估方式，分阶段稳步推进转型</w:t>
      </w:r>
    </w:p>
    <w:p w14:paraId="1C49C9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数字化转型不能是一刀切式的，不能一次性全面铺开。电网企业根据自身存在的问题、资金状况来规划分步实施的转型。第一阶段先选择见效快、矛盾大的场景，即现场安全控制、进度可视化、质量缺陷闭环管理等，以较小的投入取得较好的数字化效果，形成内部共识，第二阶段推进跨部门、跨业务系统的集成，打通设计、施工、采购、财务核算等主要的业务流程链，使数据只采集一次，多处复用；第三阶段挖掘数据的价值，引入大数据分析、人工智能辅助决策，由“看数据”变为“用数据”。对每一个阶段用可以衡量的指标进行量化考核，报表生成时长压缩率、隐患自动识别率的提升幅度、现场管理人力降低率。数字化项目立项前对业务价值进行论证，不能只为了数字化而数字化。以业务为主导、技术为支撑，业务部门提需求、信息化部门做方案。通用成熟的业务功能优先采购标准产品，缩减定制化开发费用，需要有核心管理能力的特色场景才进行自主开发。采用小步快跑、分阶段推进的方式，保证转型的速度与企业能够承受的能力相匹配。</w:t>
      </w:r>
    </w:p>
    <w:p w14:paraId="61F3F3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（五）构建纵深安全防护体系，守住数据资产安全底线</w:t>
      </w:r>
    </w:p>
    <w:p w14:paraId="0EF235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数字化业务延伸到哪，安全防护也要跟进到哪。工程管理系统存有诸多机密的信息，网络安全建设要和数字化工作一同重视。落实等级保护的相关要求，根据关键信息基础设施防护规范，对系统进行定级、备案、测评、整改全过程合规管理。其次创建纵深防御体系，从网络边界、主机、应用、数据权限各方面实施防护手段。对现场移动作业终端进行严格的设备准入、传输加密、远程数据擦除等控制，防止由于终端丢失造成的泄密事件；对多源数据共享环境中的数据进行分级分类，敏感数据脱敏之后再向外流转，规定各方的使用权限以及安全责任。建立持续的安全监测及应急响应体系，及时发现异常访问、违规操作并及时进行处理止损。定期开展漏洞排查、安全应急演练工作，把安全工作融入到日常经营当中，防止出现安全事故之后再补救。建立常态化的全员安全培训以及钓鱼测试，减少人为操作造成的安全风险。安全体系以同步规划、同步建设、同步投产的方式开展工作，杜绝先建系统后补安全措施的错误做法，为数字化转型提供安全保障。</w:t>
      </w:r>
    </w:p>
    <w:p w14:paraId="0BC9B2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结语</w:t>
      </w:r>
    </w:p>
    <w:p w14:paraId="333358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rPr>
        <w:t>在智能电网迅速发展的大环境之下，电力工程管理数字化转型是包含技术转型、流程革新、组织变革、安全保障等方方面面的复杂工程，是持久的系统工程。转型路上仍然存在着数据割裂、标准滞后、人才匮乏的现实问题，但是大体上方向清楚，有具体的实施路径。电网企业应以自身的实际情况为出发点，坚持以业务价值为引领，分步推进，突出重点，不能有贪大求全、盲目跟风的建设思想。扎实做好每一个数字化应用，使一线员工有获得感、幸福感，使管理人员有数据支撑的科学判断。数字化不是目的，是提高工程控制效果、建设新型电力系统的手段。</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1607B4F"/>
    <w:rsid w:val="2BD0503B"/>
    <w:rsid w:val="47446C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23</TotalTime>
  <Pages>5</Pages>
  <Words>5080</Words>
  <Characters>5222</Characters>
  <Application>Microsoft Office Word</Application>
  <DocSecurity>0</DocSecurity>
  <Lines>0</Lines>
  <Paragraphs>0</Paragraphs>
  <ScaleCrop>false</ScaleCrop>
  <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2026-10-27T00:45:00Z</dcterms:created>
  <dcterms:modified xsi:type="dcterms:W3CDTF">2026-10-27T01:17:44Z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E43D72D5F39649329686AA3391BF1BAE_12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