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1F3723FA">
      <w:pPr>
        <w:spacing w:line="360" w:lineRule="auto"/>
        <w:ind w:firstLine="420" w:firstLineChars="200"/>
        <w:rPr>
          <w:rFonts w:hint="eastAsia"/>
          <w:color w:val="0000FF"/>
        </w:rPr>
      </w:pPr>
      <w:r>
        <w:rPr>
          <w:rFonts w:hint="eastAsia"/>
          <w:color w:val="0000FF"/>
          <w:lang w:val="en-US" w:eastAsia="zh-CN"/>
        </w:rPr>
        <w:t>摘要：</w:t>
      </w:r>
      <w:r>
        <w:rPr>
          <w:rFonts w:hint="eastAsia"/>
          <w:color w:val="0000FF"/>
        </w:rPr>
        <w:t>普通国省道沥青路面平整度的好坏直接关系到道路的行车品质，为了规范沥青摊铺机摊铺作业，保证路面平整度指标的稳定，本文以扬州国省道交叉口和养护大修工程实体工程为基础，整理平整度评价指标，分析平整度影响因素，建立摊铺全过程平整度控制技术体系。经过工程实践可知分区使用钢丝绳和平衡梁找平的方式、严格控制摊铺的连续性和混合料的质量可以有效抑制路面的波浪、错台病害，摊铺机平整度控制还要考虑下承层预处理、配套碾压工序。</w:t>
      </w:r>
    </w:p>
    <w:p w14:paraId="60171EFC"/>
    <w:p w14:paraId="54ECD3A8">
      <w:pPr>
        <w:spacing w:line="360" w:lineRule="auto"/>
        <w:ind w:firstLine="420" w:firstLineChars="200"/>
        <w:rPr>
          <w:rFonts w:hint="eastAsia"/>
          <w:color w:val="0000FF"/>
        </w:rPr>
      </w:pPr>
      <w:r>
        <w:rPr>
          <w:rFonts w:hint="eastAsia"/>
          <w:color w:val="0000FF"/>
        </w:rPr>
        <w:t>1沥青路面平整度评价指标与规范要求</w:t>
      </w:r>
    </w:p>
    <w:p w14:paraId="734D34ED">
      <w:pPr>
        <w:spacing w:line="360" w:lineRule="auto"/>
        <w:ind w:firstLine="420" w:firstLineChars="200"/>
        <w:rPr>
          <w:rFonts w:hint="eastAsia"/>
          <w:color w:val="0000FF"/>
        </w:rPr>
      </w:pPr>
      <w:r>
        <w:rPr>
          <w:rFonts w:hint="eastAsia"/>
          <w:color w:val="0000FF"/>
        </w:rPr>
        <w:t>沥青路面平整度是评价普通国省道沥青路面服役质量的重要技术指标，目前公路技术标准把3m直尺和国际平整度指数IRI当作检测的载体，用路面行驶质量指数RQI来综合评价。该评价体系</w:t>
      </w:r>
      <w:r>
        <w:rPr>
          <w:rFonts w:hint="eastAsia"/>
          <w:color w:val="0000FF"/>
          <w:lang w:eastAsia="zh-CN"/>
        </w:rPr>
        <w:t>可</w:t>
      </w:r>
      <w:r>
        <w:rPr>
          <w:rFonts w:hint="eastAsia"/>
          <w:color w:val="0000FF"/>
        </w:rPr>
        <w:t>以很好地满足国省道大中修、交叉口改造既有路面改造的需要，指标阈值是根据大量的实体工程检测数据建立起来的，可以反映摊铺缺陷经过碾压以及通车荷载的放大之后路面真实的状况，规范划定的指标界限是评判摊铺机施工平整度控制效果的客观标准，可以用来分析摊铺机作业变量和路面行驶品质之间的关系</w:t>
      </w:r>
      <w:r>
        <w:rPr>
          <w:rFonts w:hint="eastAsia"/>
          <w:color w:val="0000FF"/>
          <w:vertAlign w:val="superscript"/>
          <w:lang w:val="en-US" w:eastAsia="zh-CN"/>
        </w:rPr>
        <w:t>[1]</w:t>
      </w:r>
      <w:r>
        <w:rPr>
          <w:rFonts w:hint="eastAsia"/>
          <w:color w:val="0000FF"/>
        </w:rPr>
        <w:t>。</w:t>
      </w:r>
    </w:p>
    <w:p w14:paraId="72F5654D">
      <w:pPr>
        <w:spacing w:line="360" w:lineRule="auto"/>
        <w:ind w:firstLine="420" w:firstLineChars="200"/>
        <w:rPr>
          <w:rFonts w:hint="eastAsia"/>
          <w:color w:val="0000FF"/>
        </w:rPr>
      </w:pPr>
      <w:r>
        <w:rPr>
          <w:rFonts w:hint="eastAsia"/>
          <w:color w:val="0000FF"/>
        </w:rPr>
        <w:t>2沥青摊铺机施工平整度主要影响因素分析</w:t>
      </w:r>
    </w:p>
    <w:p w14:paraId="415B52F9">
      <w:pPr>
        <w:spacing w:line="360" w:lineRule="auto"/>
        <w:ind w:firstLine="420" w:firstLineChars="200"/>
        <w:rPr>
          <w:rFonts w:hint="eastAsia"/>
          <w:color w:val="0000FF"/>
        </w:rPr>
      </w:pPr>
      <w:r>
        <w:rPr>
          <w:rFonts w:hint="eastAsia"/>
          <w:color w:val="0000FF"/>
        </w:rPr>
        <w:t>2.1摊铺机设备本体因素</w:t>
      </w:r>
    </w:p>
    <w:p w14:paraId="228A9520">
      <w:pPr>
        <w:spacing w:line="360" w:lineRule="auto"/>
        <w:ind w:firstLine="420" w:firstLineChars="200"/>
        <w:rPr>
          <w:rFonts w:hint="eastAsia"/>
          <w:color w:val="0000FF"/>
        </w:rPr>
      </w:pPr>
      <w:r>
        <w:rPr>
          <w:rFonts w:hint="eastAsia"/>
          <w:color w:val="0000FF"/>
        </w:rPr>
        <w:t>摊铺机自身的设备状态是造成路面平整度的硬件本源，各种构件的性能衰退会沿着作业链一个接一个地传递，最后体现到沥青面层表面。自动找平传感器漂移或者灵敏度不在合理的范围之内，那么标高追踪的逻辑就会一直存在误差，铺层就会出现起伏的波浪。熨平板变形磨损、夯锤振捣工况不匹配造成混合料表层压实及塑性不好。行走履带磨损打滑会造成行进速度的变化，螺旋布料机构工作异常会造成幅宽内混合料分布不均。</w:t>
      </w:r>
    </w:p>
    <w:p w14:paraId="20E27399">
      <w:pPr>
        <w:spacing w:line="360" w:lineRule="auto"/>
        <w:ind w:firstLine="420" w:firstLineChars="200"/>
        <w:rPr>
          <w:rFonts w:hint="eastAsia"/>
          <w:color w:val="0000FF"/>
        </w:rPr>
      </w:pPr>
      <w:r>
        <w:rPr>
          <w:rFonts w:hint="eastAsia"/>
          <w:color w:val="0000FF"/>
        </w:rPr>
        <w:t>2.2摊铺前基础与材料因素</w:t>
      </w:r>
    </w:p>
    <w:p w14:paraId="31F0C477">
      <w:pPr>
        <w:spacing w:line="360" w:lineRule="auto"/>
        <w:ind w:firstLine="420" w:firstLineChars="200"/>
        <w:rPr>
          <w:rFonts w:hint="eastAsia"/>
          <w:color w:val="0000FF"/>
        </w:rPr>
      </w:pPr>
      <w:r>
        <w:rPr>
          <w:rFonts w:hint="eastAsia"/>
          <w:color w:val="0000FF"/>
        </w:rPr>
        <w:t>摊铺作业开始之前下承层的状况以及混合料性能，都会给摊铺机的成型结果起着前置的限制作用。旧路铣刨后残留的局部高低差以及新旧接缝处隐藏的结构形变都会被找平系统所捕捉并读取，造成铺层实际几何形状产生误差。再生沥青混合料出现温度变化、级配离散的时候，混合料经过熨平板时受到的流动流变特性就会发生变化。由于卸料造成混合料离析后会随着卸料进入摊铺系统，下封层和粘层形成界面情况也会改变铺层底部的受力条件。</w:t>
      </w:r>
    </w:p>
    <w:p w14:paraId="20CFCBD1">
      <w:pPr>
        <w:spacing w:line="360" w:lineRule="auto"/>
        <w:ind w:firstLine="420" w:firstLineChars="200"/>
        <w:rPr>
          <w:rFonts w:hint="eastAsia"/>
          <w:color w:val="0000FF"/>
        </w:rPr>
      </w:pPr>
      <w:r>
        <w:rPr>
          <w:rFonts w:hint="eastAsia"/>
          <w:color w:val="0000FF"/>
        </w:rPr>
        <w:t>4.1实例一：S243与Y019洛家路交叉口精细化提升工程</w:t>
      </w:r>
    </w:p>
    <w:p w14:paraId="34FB0110">
      <w:pPr>
        <w:spacing w:line="360" w:lineRule="auto"/>
        <w:ind w:firstLine="420" w:firstLineChars="200"/>
        <w:rPr>
          <w:rFonts w:hint="eastAsia"/>
          <w:color w:val="0000FF"/>
        </w:rPr>
      </w:pPr>
      <w:r>
        <w:rPr>
          <w:rFonts w:hint="eastAsia"/>
          <w:color w:val="0000FF"/>
        </w:rPr>
        <w:t>该项目为2024年扬州市普通国省道交通安全设施精细化提升工程，为一级公路交叉口拓宽改造，新旧路面拼接、圆角异形摊铺、老路病害维修工况，面层为SMA‑13、SUP‑25沥青混合料，半幅分段施工，重型车对施工现场有外在干扰。技术人员做完摊铺机双模式校准之后，下面层用钢丝绳基准，上面层用非接触平衡梁，以试验段圆角断面的松铺系数和摊铺速度为依据进行标定。施工重点在于保证新旧路面接头处的混凝土质量，圆角边角只做局部人工修整，不能大面积的用人工找平。经由检测得知，IRI值达到一级国省道规范的限值要求，摊铺控制措施可以较好的减少异形断面容易出现的错台、波浪病害。</w:t>
      </w:r>
    </w:p>
    <w:p w14:paraId="3E769EB4">
      <w:pPr>
        <w:spacing w:line="360" w:lineRule="auto"/>
        <w:ind w:firstLine="420" w:firstLineChars="200"/>
        <w:rPr>
          <w:rFonts w:hint="eastAsia"/>
          <w:color w:val="0000FF"/>
        </w:rPr>
      </w:pPr>
      <w:r>
        <w:rPr>
          <w:rFonts w:hint="eastAsia"/>
          <w:color w:val="0000FF"/>
        </w:rPr>
        <w:t>4.2实例二：</w:t>
      </w:r>
      <w:r>
        <w:rPr>
          <w:rFonts w:hint="eastAsia"/>
          <w:color w:val="0000FF"/>
        </w:rPr>
        <w:t>G345（原S356）邗江段2026年国省道路面养护大中修工程本</w:t>
      </w:r>
    </w:p>
    <w:p w14:paraId="54565334">
      <w:pPr>
        <w:spacing w:line="360" w:lineRule="auto"/>
        <w:ind w:firstLine="420" w:firstLineChars="200"/>
        <w:rPr>
          <w:rFonts w:hint="eastAsia"/>
          <w:color w:val="0000FF"/>
        </w:rPr>
      </w:pPr>
      <w:r>
        <w:rPr>
          <w:rFonts w:hint="eastAsia"/>
          <w:color w:val="0000FF"/>
        </w:rPr>
        <w:t>项目为2026年扬州市普通国省道路面养护工程G345邗江段，处理单幅7.761km，车道里程14.362km，属于重交通等级一级公路，主要包含主线大修、平交口车辙专项处理，包含主线铣刨重铺及单车道局部修补，路面基层用水稳结合厂拌温拌再生SUP-25、SMA-13面层施工，半幅封闭施工。项目施工中存在着碎片化施工、窄幅单车道摊铺、13处灯控平交口等困难点，技术人员按分工进行试验段标定工作，增加单车道摊铺基准支架的布置密度来降低摊铺机启动、停止次数。完工检测发现有局部残留少量的跳车，说明国省道大修平整度不能单靠摊铺机，还要保证下承层病害的处理质量。</w:t>
      </w:r>
    </w:p>
    <w:p w14:paraId="71DA82CE">
      <w:pPr>
        <w:spacing w:line="360" w:lineRule="auto"/>
        <w:ind w:firstLine="420" w:firstLineChars="200"/>
        <w:rPr>
          <w:rFonts w:eastAsia="宋体" w:hint="eastAsia"/>
          <w:color w:val="0000FF"/>
          <w:lang w:eastAsia="zh-CN"/>
        </w:rPr>
      </w:pPr>
      <w:r>
        <w:rPr>
          <w:rFonts w:hint="eastAsia"/>
          <w:color w:val="0000FF"/>
        </w:rPr>
        <w:t>结语：</w:t>
      </w:r>
      <w:r>
        <w:rPr>
          <w:rFonts w:hint="eastAsia"/>
          <w:color w:val="0000FF"/>
          <w:lang w:eastAsia="zh-CN"/>
        </w:rPr>
        <w:t>国省道沥青路面平整度控制是多工序配合的系统工作，摊铺机找平模式的选择、摊铺连续性的控制、基面和混合料前置控制一起决定沥青面层成型的质量，交叉口拼宽、半幅保通等特殊情况下施工控制难度又提高了一层。根据实体工程的差异性基准布设、分类型混合料工艺标定可以有效的减少由于错台、波浪引起的平整度缺陷。之后可以对窄幅异形断面下摊铺机自动找平算法进行更加细致的研究。</w:t>
      </w:r>
    </w:p>
    <w:p w14:paraId="1DFBF717">
      <w:bookmarkStart w:id="0" w:name="_GoBack"/>
      <w:bookmarkEnd w:id="0"/>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3A55103"/>
    <w:rsid w:val="73A5510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Calibri" w:eastAsia="宋体" w:hAnsi="Calibri" w:cs="Times New Roman"/>
      <w:kern w:val="2"/>
      <w:sz w:val="21"/>
      <w:szCs w:val="24"/>
      <w:lang w:val="en-US" w:eastAsia="zh-CN" w:bidi="ar-SA"/>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初展</dc:creator>
  <cp:lastModifiedBy>初展</cp:lastModifiedBy>
  <cp:revision>1</cp:revision>
  <dcterms:created xsi:type="dcterms:W3CDTF">2026-10-26T09:41:00Z</dcterms:created>
  <dcterms:modified xsi:type="dcterms:W3CDTF">2026-10-26T09:42:24Z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24BEF37EA357458D84C6327ADFF31522_11</vt:lpwstr>
  </property>
  <property fmtid="{D5CDD505-2E9C-101B-9397-08002B2CF9AE}" pid="3" name="KSOProductBuildVer">
    <vt:lpwstr>2052-12.1.0.29161</vt:lpwstr>
  </property>
  <property fmtid="{D5CDD505-2E9C-101B-9397-08002B2CF9AE}" pid="4" name="KSOTemplateDocerSaveRecord">
    <vt:lpwstr>eyJoZGlkIjoiMDFiMTczNzEzMjM2YjdmMmQ2MzM3ZDU4MmZjYzdlNDQiLCJ1c2VySWQiOiI1ODIxNTk5MDgifQ==</vt:lpwstr>
  </property>
</Properties>
</file>