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FFE2805">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jc w:val="center"/>
        <w:textAlignment w:val="auto"/>
        <w:rPr>
          <w:rFonts w:hint="eastAsia"/>
        </w:rPr>
      </w:pPr>
      <w:r>
        <w:rPr>
          <w:rFonts w:hint="eastAsia"/>
        </w:rPr>
        <w:t>数字经济重塑创新资源配置的空间逻辑</w:t>
      </w:r>
    </w:p>
    <w:p w14:paraId="2EAF9804">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hint="eastAsia"/>
        </w:rPr>
      </w:pPr>
      <w:r>
        <w:rPr>
          <w:rFonts w:hint="eastAsia"/>
        </w:rPr>
        <w:t>当数字技术进入经济肌理的时候，以前依靠地理邻近的创新资源调配方式已经动摇了。长期以来创新资源在物理空间上按照梯度流动，由于区域禀赋的不同造成人才、资本和研发力量出现空间错配、效率损失。数字经济借助数据流打通资金流、人才流和技术流，让要素突破地域限制集中起来，造成创新空间的固有格局发生重组的可能。重组不是要素的迁移，是资源分配方式、空间依托方式发生根本改变，重新定义了创新活动在哪里发生、怎样聚集、向哪里流动。沿着数字联通、平台集聚、数据调度、业态扩张这四条路径进行系统的分析，探究数字经济重新配置创新资源空间的内在逻辑，可以带来理论认知的更新，也能指向区域协调发展所向。</w:t>
      </w:r>
    </w:p>
    <w:p w14:paraId="3A35BD82">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eastAsiaTheme="minorEastAsia" w:hint="eastAsia"/>
          <w:lang w:eastAsia="zh-CN"/>
        </w:rPr>
      </w:pPr>
      <w:r>
        <w:rPr>
          <w:rFonts w:hint="eastAsia"/>
        </w:rPr>
        <w:t>一、以数字联通打破地域壁垒，消解创新要素空间阻隔</w:t>
      </w:r>
    </w:p>
    <w:p w14:paraId="6B08DECF">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hint="eastAsia"/>
        </w:rPr>
      </w:pPr>
      <w:r>
        <w:rPr>
          <w:rFonts w:hint="eastAsia"/>
        </w:rPr>
        <w:t>跨区域创新合作受地理距离的限制，数字联通给解决跨区域创新合作问题开辟了渠道，信息壁垒、制度壁垒、协作成本三者互相交织在一起，成为区域之间无形的屏障。数字经济依靠高速网络和云计算这些技术底座，把研发活动从固定的场所中解放出来，使跨区域协同设计、远程实验以及联合攻关变得常态化，人才也不必长途跋涉就能参与到异地的项目当中。软件开源是分布在各地的开发者利用共享平台一起维护同一个代码库的产物，贡献边界和地域归属变得越来越不明晰，知识交流也不再受办公楼的约束。虚拟实验室和远程会诊把各处的智力资源集中到一起，即使相距甚远，也可以围绕同一个课题不断进行推演，地理坐标也不再是合作的障碍。高校实验室同制造企业之间开展技术合作，依靠数字化平台可以完成从图纸到样品的快速往返，减少要素在空间移动时所造成的损耗。当创新资源依靠数据流而非人流流动的时候，由于地域优势所导致的要素配置格局就被逐渐打破，相对落后的地区也不必等待梯度转移的到来，可以直接接入数字网络对接最先进的生产力，区域之间的创新差距在流动中得到重新调整，依靠数字联通消除空间隔阂的过程，把僵化的资源分布转变成了动态的合作图景。</w:t>
      </w:r>
    </w:p>
    <w:p w14:paraId="0905208B">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eastAsiaTheme="minorEastAsia" w:hint="eastAsia"/>
          <w:lang w:eastAsia="zh-CN"/>
        </w:rPr>
      </w:pPr>
      <w:r>
        <w:rPr>
          <w:rFonts w:hint="eastAsia"/>
        </w:rPr>
        <w:t>二、以平台载体集聚优质要素，搭建创新协同空间枢纽</w:t>
      </w:r>
    </w:p>
    <w:p w14:paraId="22F76F03">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hint="eastAsia"/>
        </w:rPr>
      </w:pPr>
      <w:r>
        <w:rPr>
          <w:rFonts w:hint="eastAsia"/>
        </w:rPr>
        <w:t>当创新要素从地理上的限制中解放出来之后，新的问题就产生了，分散的资源如果没有有效的载体就很难形成合力，平台经济正好提供了这样的组织形式来聚合。各种创新平台是跨越空间的引力场，把分散的各个研发团队、风险投资、专利成果以及服务中介聚集到同一个协作场域里，要素搜寻的成本也会随之大大降低。云上园区、产业互联网平台以及开放式创新社区把曾经需要面对面洽谈的交易变换成线上下单一样简单的事情，一个拥有技术方案的初创企业，能够于平台之上同下游客户、上游供应商以及潜在投资方进行接触。众创空间以及联合中试基地以平台的形式向全社会开放，成熟的工艺路线可以在更多的团队间共享，创新过程中试错的成本因为资源共享而不断降低。以工业互联网平台为平台，汇聚了海量的设备数据和工艺经验，链主企业把技术标准、订单需求准确地传递给生态内的中小企业，双方的差距就变成了互相支持的资源。平台用评价体系、信用体系以及利益分成的方式给跨区域合作搭建了可信任的制度基础，让那些本来不熟悉的主体可以放心地开展长线合作。因此平台载体不只是要素的集聚地，更是重新塑造创新主体空间网络关系的平台，是把孤立的节点连接起来形成高效的协同枢纽。</w:t>
      </w:r>
    </w:p>
    <w:p w14:paraId="431C083C">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eastAsiaTheme="minorEastAsia" w:hint="eastAsia"/>
          <w:lang w:eastAsia="zh-CN"/>
        </w:rPr>
      </w:pPr>
      <w:r>
        <w:rPr>
          <w:rFonts w:hint="eastAsia"/>
        </w:rPr>
        <w:t>三、以数据赋能优化供需匹配，完善创新资源调度机制</w:t>
      </w:r>
    </w:p>
    <w:p w14:paraId="7B3E74A1">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hint="eastAsia"/>
        </w:rPr>
      </w:pPr>
      <w:r>
        <w:rPr>
          <w:rFonts w:hint="eastAsia"/>
        </w:rPr>
        <w:t>资源聚集之后，找到真正需要的地方才是新的课题，数据要素给它的调度提供精确的参考。传统模式下供需对接很大程度上依靠中介撮合以及主观臆断，数字经济把大量的需求信号以及供给信息转化为可以分析的数据资产之后，创新资源流向已经从“靠运气”转变为“靠算法”。企业的技术需求可以拆分成结构化的指标，平台根据这些指标从人才库、专利库、设备资源中挑选出最合适的，依靠数据驱动的匹配减少搜寻以及谈判的时间耗费。知识图谱把技术、人才和资本之间的隐性联系逐层展现出来，以前依靠人脉才能接触到的合作机会，现在被算法推荐推到台面上来，匹配度和覆盖面也同步提高。科研仪器共享平台是典型的，大型实验设备一般被闲置在某一所大学，但是经过在线预约、远程控制之后，周边企业的测试需求就可就近解决，实验仪器利用率提高。数据层面上持续沉淀下来的序列可以描绘出技术的发展脉络、产业更替的速度以及市场需求的变化走向，为长线上的创新资源调配给予先见之明的指引，有效地防止资本、研发人才盲目地涌入同一个赛道上造成局部过热以及空间失衡。供需两端有了稳定、精确的数据对接通道之后，创新资源的空间走向就不会是随机的，能够朝着资源配置最优化的目标朝着动态理性的方向不断靠近，调度机制也从以前被动响应需求的模式变为积极预测产业走向，创新资源在空间上的配置效率因此得到全面系统的提升。</w:t>
      </w:r>
    </w:p>
    <w:p w14:paraId="099730AD">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eastAsiaTheme="minorEastAsia" w:hint="eastAsia"/>
          <w:lang w:eastAsia="zh-CN"/>
        </w:rPr>
      </w:pPr>
      <w:r>
        <w:rPr>
          <w:rFonts w:hint="eastAsia"/>
        </w:rPr>
        <w:t>四、以业态迭代拓展应用场景，释放创新空间溢出效能</w:t>
      </w:r>
    </w:p>
    <w:p w14:paraId="105BBB7E">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hint="eastAsia"/>
        </w:rPr>
      </w:pPr>
      <w:bookmarkStart w:id="0" w:name="_GoBack"/>
      <w:bookmarkEnd w:id="0"/>
      <w:r>
        <w:rPr>
          <w:rFonts w:hint="eastAsia"/>
        </w:rPr>
        <w:t>调度机制的改善固然重要，但是价值最终的实现必须依靠应用场景，数字业态更新正好为资源溢出开辟了宽广的道路。新业态走出实验室走向真实的市场之后，之前被限制在某个区域内的创新成果就有了向其他地方扩散的现实条件，技术应用范围随着场景的扩大而不断扩大。直播电商推动农产品上行有其典型意义，偏远地区特色的农产品借助内容平台到达全国各地的消费者，配套的仓储、物流以及加工资源也会向着产地集聚，乡村经济在数字环境下被激活。远程医疗、智慧文旅以及在线教育等业态把优质的服务延伸到县域乡镇，原先分散的各处专业人才被场景所激发，重新聚焦到了一个场景之中，供需对接不再受城乡地域的限制。数字孪生、元宇宙、人工智能这些业态把创新活动从实体空间搬到了虚拟空间，设计验证可以先在数字沙盘上完成，然后反哺物理世界的生产布局，资源在虚实之间来回流动从而降低试错成本。随着应用场景由一个行业向多个行业、多个区域逐步蔓延，创新成果所具有的示范效应以及网络效应也在不断地向外扩展，上下游相关产业、邻近区域的市场主体不断吸收新的技术经验以及管理手段，经过不断积累，在区域内从一个点位开始向片区整体的发展推进。业态迭代不断带来新的需求入口、价值转化出口，让创新资源的配置模式由一次性的定向投放变为可以循环利用、持续创造价值的过程，源源不断释放的空间溢出效应最终会成为支撑区域协同联动发展的稳定动力。</w:t>
      </w:r>
    </w:p>
    <w:p w14:paraId="239DBD89">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eastAsiaTheme="minorEastAsia" w:hint="eastAsia"/>
          <w:lang w:eastAsia="zh-CN"/>
        </w:rPr>
      </w:pPr>
      <w:r>
        <w:rPr>
          <w:rFonts w:hint="eastAsia"/>
        </w:rPr>
        <w:t>结束语</w:t>
      </w:r>
    </w:p>
    <w:p w14:paraId="03C773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eastAsia="zh-CN"/>
        </w:rPr>
      </w:pPr>
      <w:r>
        <w:rPr>
          <w:rFonts w:hint="eastAsia"/>
        </w:rPr>
        <w:t>数字经济依靠数字联通、平台集聚、数据调度和业态拓展这四条途径来重新塑造创新资源空间布局的机制。地理阻隔在数字流动里被消除，分散的要素重新组合到平台网络之中，供需关系越来越精确，创新的价值在场景的更替中被不断向外扩散，四者互相联系，形成一条从打破壁垒到溢出的完整链条。不是区域差异的完全消失，是使各个主体有了依托数字网络协作的平台，空间禀赋先天的差异在流动的过程中得到了弥补。数字通道覆盖不均会造成新的接入差距，如果治理机制不能同步跟上升级的步伐，区域数字落差就会被放大。只有搭建好数字基础设施和协同机制，健全跨区域数据确权及利益分配制度，才能促使创新资源在更大的空间范围里自由流动，从而改善区域协调发展所必需的空间逻辑。</w:t>
      </w:r>
    </w:p>
    <w:p w14:paraId="2A2AFE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eastAsia="zh-CN"/>
        </w:rPr>
      </w:pPr>
    </w:p>
    <w:p w14:paraId="1AF2AF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5BF13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F8ED7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8D83FB2"/>
    <w:rsid w:val="6B8878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5</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至尊宝。</cp:lastModifiedBy>
  <cp:revision>0</cp:revision>
  <dcterms:created xsi:type="dcterms:W3CDTF">2025-04-29T11:07:00Z</dcterms:created>
  <dcterms:modified xsi:type="dcterms:W3CDTF">2026-10-26T15:26:39Z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eyJoZGlkIjoiMDVhYTcyYjU1OGRhZGVmMjE2Y2VhMzMzN2U0YWFmMTUiLCJ1c2VySWQiOiIzMTA0NzM2NDgifQ==</vt:lpwstr>
  </property>
</Properties>
</file>