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586600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b/>
          <w:bCs/>
          <w:color w:val="auto"/>
          <w:lang w:val="en-US" w:eastAsia="zh-CN"/>
        </w:rPr>
      </w:pPr>
      <w:r>
        <w:rPr>
          <w:rFonts w:ascii="宋体" w:eastAsia="宋体" w:hAnsi="宋体" w:cs="宋体" w:hint="default"/>
          <w:b/>
          <w:bCs/>
          <w:color w:val="auto"/>
          <w:lang w:val="en-US" w:eastAsia="zh-CN"/>
        </w:rPr>
        <w:t>数字经济重塑创新资源配置的空间逻辑</w:t>
      </w:r>
    </w:p>
    <w:p w14:paraId="1897C6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p>
    <w:p w14:paraId="1EC410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b/>
          <w:bCs/>
          <w:lang w:val="en-US" w:eastAsia="zh-CN"/>
        </w:rPr>
      </w:pPr>
      <w:r>
        <w:rPr>
          <w:rFonts w:hint="default"/>
          <w:lang w:val="en-US" w:eastAsia="zh-CN"/>
        </w:rPr>
        <w:t>创新资源的空间分布一直都具有不均衡性，科研平台、高层次人才、产业资本和试验场所以聚集的方式持续向中心城市以及产业集群集聚，许多有发展潜力的区域由于地理距离的限制而不能很好地融入到前沿创新网络当中。随着数字技术日益普及，在传统创新活动当中以空间接近度为主的依赖逐渐被打破，跨区域的研发合作、云上资源共享已经由设想变成了常态化的行动。数字联通并不是地理限制的消失，网络通道打通不等于创新能力的同步迁移。对于数字经济对创新体系的重塑不能只看到要素流通效率的提高，更要分析背后空间配置逻辑发生怎样的改变，弄清技术赋能的边界以及现实中各种矛盾的出现，才能对数字时代创新发展的方向有更加理性的认识，找到区域创新升级的途径。</w:t>
      </w:r>
    </w:p>
    <w:p w14:paraId="7229ABB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lang w:val="en-US" w:eastAsia="zh-CN"/>
        </w:rPr>
      </w:pPr>
      <w:r>
        <w:rPr>
          <w:rFonts w:hint="default"/>
          <w:b/>
          <w:bCs/>
          <w:lang w:val="en-US" w:eastAsia="zh-CN"/>
        </w:rPr>
        <w:t>以数字联通消除地域隔阂，消解创新要素的空间隔离</w:t>
      </w:r>
    </w:p>
    <w:p w14:paraId="772848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作用，是由于知识的两种特性所造成的。编码的知识可以形成专利、技术文档等文档的形式，利用网络进行跨区域快速流动，大量的默会知识存在于操作经验、现场判断以及团队合作中，靠文本传递很难完全复制，这也是以前创新高度集中在某一地区的原因。数字联通一开始就大大拓宽了编码知识的流动范围，远程协同系统、云端仿真平台把分布在不同地方的各个研发小组分成小块进行同一项科研任务的分工协作，图纸、试验数据传输速度大大加快，跨区域合作的沟通费用明显下降。</w:t>
      </w:r>
    </w:p>
    <w:p w14:paraId="32DF20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高清影像，数字孪生等技术给默会知识迁移开辟了新的途径，一线操作的全过程都被完整地数字化保存下来，一些工艺的经验可以利用回放复盘的方式进行异地学习借鉴。但是要承认的是，由于存在不同的层级，网络接入只能作为基础，制度互认、多方互信才是真正的深度合作。许多地区的硬件基础设施已经搭建起来，但是由于各个行业标准不统一、资质互相不承认，造成不能真正开展科研合作。大型装置联调、复杂工艺打磨、跨学科思想碰撞，还是需要线下面对面交流。数字技术降低了通行的成本，但是不能完全取代共处带来的思想启迪，创新合作的阻碍也从物理距离慢慢转变为能力不足和制度障碍。</w:t>
      </w:r>
    </w:p>
    <w:p w14:paraId="1A00F0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lang w:val="en-US" w:eastAsia="zh-CN"/>
        </w:rPr>
      </w:pPr>
      <w:r>
        <w:rPr>
          <w:rFonts w:hint="default"/>
          <w:b/>
          <w:bCs/>
          <w:lang w:val="en-US" w:eastAsia="zh-CN"/>
        </w:rPr>
        <w:t>以平台载体集聚优质资源，搭建创新协同空间枢纽创</w:t>
      </w:r>
    </w:p>
    <w:p w14:paraId="622E06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新平台的价值就是大大缩减了创新的供需两端搜寻、匹配的成本。传统的模式之下，中小市场主体想要找到技术上的解决办法，一般要跑完大学、研究所、产业链的各个主体，信息不对称使真实的产业需求被淹没。平台可以把供给端的科研成果、仪器设备和专家资源集中起来，引导产业端把技术难题整理成结构化的形态，给供需对接搭建起中间的载体。伴随着参与主体的不断增加，网络效应不断被激发，有些平台可以聚集比单个机构承载力大得多的创新资源，虚拟集聚的形态不依靠大量的物理空间来实现。</w:t>
      </w:r>
    </w:p>
    <w:p w14:paraId="3F5184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虚拟集聚不是离开现实基础而无根生长的。算力的运转要依靠机房和电力保障，中试转化要依靠厂房设备，检测认证依靠资质，实体条件决定平台落地仍然具有集聚效应，各种创新枢纽大多处在分工协作的格局中，并不是简单的互相替代的关系。反观一些地方的实践，有些创新平台重挂牌轻运营，只对企业的项目信息进行了登记入库，并没有建立供需对接、争议处理等运行机制，成为了一本空洞的信息名册，不能发挥枢纽的作用。真正的协同平台就是虚拟集聚和实体载体同时存在，线上完成信息的收集和初步筛选，线下进行试验</w:t>
      </w:r>
      <w:r>
        <w:rPr>
          <w:rFonts w:hint="eastAsia"/>
          <w:lang w:val="en-US" w:eastAsia="zh-CN"/>
        </w:rPr>
        <w:t>验证</w:t>
      </w:r>
      <w:r>
        <w:rPr>
          <w:rFonts w:hint="default"/>
          <w:lang w:val="en-US" w:eastAsia="zh-CN"/>
        </w:rPr>
        <w:t>和成果转移。枢纽的意义不是把所有的资源都集中到一处，而是让创新要素按需调配，在任务结束的时候有条理地释放流转。</w:t>
      </w:r>
    </w:p>
    <w:p w14:paraId="2B2424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lang w:val="en-US" w:eastAsia="zh-CN"/>
        </w:rPr>
      </w:pPr>
      <w:r>
        <w:rPr>
          <w:rFonts w:hint="default"/>
          <w:b/>
          <w:bCs/>
          <w:lang w:val="en-US" w:eastAsia="zh-CN"/>
        </w:rPr>
        <w:t>数据赋能供需匹配的优化，建立完善的创新资源调配机</w:t>
      </w:r>
    </w:p>
    <w:p w14:paraId="6D76D3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制与传统生产要素不同的是，数据具有非竞争性，在同一个数据集合上，可以被多个主体反复利用、加工，在不同的应用场景里不断产生新的价值，给创新资源做动态响应式调度赋予了条件。传统的科研资源分配一般是按照申报、评审、立项的方式进行的，链条环节多、周期长，一项产业技术需求从提出到获得资源支持，一般需要几个月的时间，很难适应目前快速迭代的产业赛道。依靠数据要素的赋能作用，产业端现实痛点被结构化记录下来之后，科研端技术成果也有了标签化的整理，资源调配由事前审批变成了对接真实需求的过程响应。</w:t>
      </w:r>
    </w:p>
    <w:p w14:paraId="7983D5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套运行机制在科研仪器共享、公共算力调度以及技术交易当中已经有了实践成果，闲置的科研设备可以迅速被异地的科研团队所使用，产业难题也能很快找到不同的解决方法。高效的调度系统必须要有统一的数据接口、完备的信用档案以及合理的市场价格信号作为基础，缺少任何一个就会造成调度变成普通的信息发布。数据本身的差别造成定价困难，同一个数据对于不同的主体来说具有巨大的效用差异，很难形成一个统一公平的定价准则，需要契约信用来填补。同时要认识到数据集中会重新塑造新的力量格局，掌握大量数据的主体议价能力上升，调度效率提高并不会自动导致创新资源的公平普惠。</w:t>
      </w:r>
    </w:p>
    <w:p w14:paraId="1CB36EE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b/>
          <w:bCs/>
          <w:lang w:val="en-US" w:eastAsia="zh-CN"/>
        </w:rPr>
        <w:t>以业态迭代拓展应用场景，释放创新空间溢出效能</w:t>
      </w:r>
    </w:p>
    <w:p w14:paraId="02F9C0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创新的空间溢出并不是只存在于企业之间进行的技术流转之中，更多的是依靠各种各样的产业应用场景来实现价值。成熟的技术会存在于异质赛道的发现新的价值，跨界的创造价值很大程度上靠场景开放的程度。数字经济催生出各种各样的新式创新业态，不断冲破原先的创新链条所形成的封闭边界。柔性制造把大规模的生产拆解成小批量的定制，使小众细分领域的细分领域的小众需求被纳入到生产的范畴中来，开源协作把分散的研发力</w:t>
      </w:r>
      <w:r>
        <w:rPr>
          <w:rFonts w:hint="eastAsia"/>
          <w:lang w:val="en-US" w:eastAsia="zh-CN"/>
        </w:rPr>
        <w:t>量整合</w:t>
      </w:r>
      <w:r>
        <w:rPr>
          <w:rFonts w:hint="default"/>
          <w:lang w:val="en-US" w:eastAsia="zh-CN"/>
        </w:rPr>
        <w:t>起来，民间的技术智慧融入主流的技术路线</w:t>
      </w:r>
      <w:r>
        <w:rPr>
          <w:rFonts w:hint="eastAsia"/>
          <w:lang w:val="en-US" w:eastAsia="zh-CN"/>
        </w:rPr>
        <w:t>当中，揭榜挂</w:t>
      </w:r>
      <w:r>
        <w:rPr>
          <w:rFonts w:hint="default"/>
          <w:lang w:val="en-US" w:eastAsia="zh-CN"/>
        </w:rPr>
        <w:t>帅、众包攻关的模式也加大了寻找技术难题解决方案的范围。</w:t>
      </w:r>
      <w:bookmarkStart w:id="0" w:name="_GoBack"/>
      <w:bookmarkEnd w:id="0"/>
    </w:p>
    <w:p w14:paraId="281CF4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新业态促使技术溢出由原来的单向梯度扩散变为多向交织的网络化互动。技术外流的时候，会依照不同的场景做不断的更新改进，回流到的技术版本一般比最初的版本要成熟一些。但是溢出效应不是自发产生的，场景开放程度、标准统一程度、人才流动性的三者综合决定了溢出的效果。技术扩散的时点也应加以考虑，如果在技术没有成熟的时候就向外输出，承接方得到的就是半成品，而当技术完全定型之后再进行传播时，承接方就会陷入被动跟随的局面。即使打通了数字通道，创新红利的分配差距依然存在，靠近网络枢纽的主体容易抢到发展机遇，区域差距也有可能出现在更高层次的发展阶段上。</w:t>
      </w:r>
    </w:p>
    <w:p w14:paraId="0E8524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结束语</w:t>
      </w:r>
    </w:p>
    <w:p w14:paraId="40EF8E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数字经济并没有改变创新资源总量，而是改变了各种创新要素相遇、结合、相配的方式。可达性的取代不再是仅仅依靠地理距离，网络枢纽消解传统中心的绝对优势，动态响应补充过去计划分配模式，给优化创新资源配置提供了新的空间。但是也要清醒地认识到，数字联通并不是可以完全消除地理现实的，算力硬件仍然需要物理存在，深入的思想交流、工艺打磨需要线下交流，制度壁垒、能力不足都是协同创新所面临的现实困难。各地建立创新体系时不能仅仅看重硬件设施的堆积，而应该使浅层次的网络连接升华为实质性的业务合作，使信息展示平台真正发挥创新协同枢纽的作用。立足自身的资源禀赋接入创新网络，不能只是充当数据接收端，而应该把数字技术红利真正转化为区域创新发展内生动力。</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EFB613"/>
    <w:rsid w:val="F7F5CD5D"/>
    <w:rsid w:val="F7FDA4DE"/>
    <w:rsid w:val="F93B2B09"/>
    <w:rsid w:val="F9E2974F"/>
    <w:rsid w:val="FAAE9665"/>
    <w:rsid w:val="FB228C2C"/>
    <w:rsid w:val="FB372B88"/>
    <w:rsid w:val="FB9DB7CC"/>
    <w:rsid w:val="FBB608F0"/>
    <w:rsid w:val="FBCFDB94"/>
    <w:rsid w:val="FBCFF750"/>
    <w:rsid w:val="FBEED06D"/>
    <w:rsid w:val="FC7B152F"/>
    <w:rsid w:val="FCDF0508"/>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3FFF921B"/>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9</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2025-01-01T10:06:00Z</dcterms:created>
  <dcterms:modified xsi:type="dcterms:W3CDTF">2026-10-26T23:00:24Z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