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1DA19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rPr>
        <w:t>摘要</w:t>
      </w:r>
      <w:r>
        <w:rPr>
          <w:rFonts w:ascii="宋体" w:eastAsia="宋体" w:hAnsi="宋体" w:cs="宋体" w:hint="eastAsia"/>
          <w:color w:val="auto"/>
          <w:sz w:val="21"/>
          <w:szCs w:val="21"/>
          <w:lang w:eastAsia="zh-CN"/>
        </w:rPr>
        <w:t>：</w:t>
      </w:r>
      <w:r>
        <w:rPr>
          <w:rFonts w:ascii="宋体" w:eastAsia="宋体" w:hAnsi="宋体" w:cs="宋体"/>
          <w:color w:val="auto"/>
          <w:sz w:val="21"/>
          <w:szCs w:val="21"/>
        </w:rPr>
        <w:t>义务教育数学课程标准（2022版）提出要让学生形成结构化的数学知识结构。目前小学低段数学作业内容零散、分层教学难以落实，作业是课堂教学与自主学习之间的桥梁，是低段学生数学知识基础建立的载体。立足小学低段数学教学实践，以苏教版二年级下册教学内容为依托，从教师利用AI进行学情锚定、资源联结、情境拓展三个方面提出结构化单元作业设计策略，以“两位数乘一位数、除以一位数”为例，说明教师借助AI完成学情诊断、筛选作业资源、制作情境素材的过程，帮助学生建立知识之间的联系，减轻负担，提高质量，提升学生数学核心素养。</w:t>
      </w:r>
    </w:p>
    <w:p w14:paraId="552DC8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rPr>
        <w:t>关键词</w:t>
      </w:r>
      <w:r>
        <w:rPr>
          <w:rFonts w:ascii="宋体" w:eastAsia="宋体" w:hAnsi="宋体" w:cs="宋体" w:hint="eastAsia"/>
          <w:color w:val="auto"/>
          <w:sz w:val="21"/>
          <w:szCs w:val="21"/>
          <w:lang w:eastAsia="zh-CN"/>
        </w:rPr>
        <w:t>：</w:t>
      </w:r>
      <w:r>
        <w:rPr>
          <w:rFonts w:ascii="宋体" w:eastAsia="宋体" w:hAnsi="宋体" w:cs="宋体" w:hint="eastAsia"/>
          <w:color w:val="auto"/>
          <w:sz w:val="21"/>
          <w:szCs w:val="21"/>
        </w:rPr>
        <w:t>AI赋能；小学低段数学；结构化；</w:t>
      </w:r>
      <w:r>
        <w:rPr>
          <w:rFonts w:ascii="宋体" w:eastAsia="宋体" w:hAnsi="宋体" w:cs="宋体"/>
          <w:color w:val="auto"/>
          <w:sz w:val="21"/>
          <w:szCs w:val="21"/>
        </w:rPr>
        <w:t>单元整体教学；</w:t>
      </w:r>
      <w:r>
        <w:rPr>
          <w:rFonts w:ascii="宋体" w:eastAsia="宋体" w:hAnsi="宋体" w:cs="宋体" w:hint="eastAsia"/>
          <w:color w:val="auto"/>
          <w:sz w:val="21"/>
          <w:szCs w:val="21"/>
        </w:rPr>
        <w:t>作业设计</w:t>
      </w:r>
    </w:p>
    <w:p w14:paraId="1CC017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p>
    <w:p w14:paraId="7BBA32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rPr>
        <w:t>引言：</w:t>
      </w:r>
      <w:r>
        <w:rPr>
          <w:rFonts w:ascii="宋体" w:eastAsia="宋体" w:hAnsi="宋体" w:cs="宋体" w:hint="eastAsia"/>
          <w:color w:val="auto"/>
          <w:sz w:val="21"/>
          <w:szCs w:val="21"/>
          <w:lang w:eastAsia="zh-CN"/>
        </w:rPr>
        <w:t>小</w:t>
      </w:r>
      <w:r>
        <w:rPr>
          <w:rFonts w:ascii="宋体" w:eastAsia="宋体" w:hAnsi="宋体" w:cs="宋体"/>
          <w:color w:val="auto"/>
          <w:sz w:val="21"/>
          <w:szCs w:val="21"/>
        </w:rPr>
        <w:t>学低段是学生数学认知发展的奠基时期，目前低段数学作业大多以单一知识点的机械练习为主，知识间的联系比较薄弱，也不能满足学生不同的学习节奏，分层作业落地难。伴随着数字技术深入到教育领域之中，人工智能渐渐成了教师开展教学研究的助力，但是大部分老师只是利用AI寻找一些零散的习题，没有把技术同结构化的单元作业设计很好地结合起来，不能给单元整体教学提供技术支持。怎样用AI技术为辅助手段，依靠教师的主导作用来设计出适合低年级学生认知特点的单元结构化作业，是当下小学数学教学中需要不断探究的实践问题。</w:t>
      </w:r>
    </w:p>
    <w:p w14:paraId="36294E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rPr>
        <w:t>一、AI赋能小学低段数学结构化单元作业的设计策略</w:t>
      </w:r>
    </w:p>
    <w:p w14:paraId="5EDEF7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rPr>
        <w:t>（一）学情精准画像，锚定结构化作业起点</w:t>
      </w:r>
    </w:p>
    <w:p w14:paraId="29E8C2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color w:val="auto"/>
          <w:sz w:val="21"/>
          <w:szCs w:val="21"/>
        </w:rPr>
      </w:pPr>
      <w:bookmarkStart w:id="0" w:name="_GoBack"/>
      <w:bookmarkEnd w:id="0"/>
      <w:r>
        <w:rPr>
          <w:rFonts w:ascii="宋体" w:eastAsia="宋体" w:hAnsi="宋体" w:cs="宋体"/>
          <w:color w:val="auto"/>
          <w:sz w:val="21"/>
          <w:szCs w:val="21"/>
        </w:rPr>
        <w:t>结构化单元作业设计的前提是符合学生认知发展水平，只有了解学生的学情，才能使作业的难易程度和知识的联系方式适合学生的发展。教师可以利用AI技术从学生课前预习反馈、课堂互动、课后作业完成情况等各方面来获得学情分析数据报表。AI给出的结果只供参考，最后教师依据日常课堂观察以及教学经验来判定学生的学习状况，从而准确找到各个学生存在的知识空白点、思维层次以及学习倾向。相比于传统的依靠经验来判断学生情况的方法来说，人机协同的学情分析可以打破样本的限制，准确找到群体及个体学习的起点，给分层化、弹性化的结构化作业设计赋予数据支持，使得每一个学生都可以在自己所处的作业环境中完成对知识结构化的构建。</w:t>
      </w:r>
    </w:p>
    <w:p w14:paraId="5D547F1A">
      <w:pPr>
        <w:rPr>
          <w:rFonts w:ascii="宋体" w:eastAsia="宋体" w:hAnsi="宋体" w:cs="宋体"/>
          <w:color w:val="auto"/>
          <w:sz w:val="21"/>
          <w:szCs w:val="21"/>
        </w:rPr>
      </w:pPr>
    </w:p>
    <w:p w14:paraId="08732F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rPr>
        <w:t>（一）单元知识结构解析</w:t>
      </w:r>
    </w:p>
    <w:p w14:paraId="2592B5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color w:val="auto"/>
          <w:sz w:val="21"/>
          <w:szCs w:val="21"/>
        </w:rPr>
      </w:pPr>
      <w:r>
        <w:rPr>
          <w:rFonts w:ascii="宋体" w:eastAsia="宋体" w:hAnsi="宋体" w:cs="宋体"/>
          <w:color w:val="auto"/>
          <w:sz w:val="21"/>
          <w:szCs w:val="21"/>
        </w:rPr>
        <w:t>两位数乘、除以一位数是苏教版二年级下册第三单元的主要内容，是学生由表内乘除法向多位数运算过渡的一段关键。本单元主要研究两位数乘、除以一位数的口算和笔算以及一些实际应用题，主要逻辑就是计数单位的运算规律以及乘除法之间的互逆关系，</w:t>
      </w:r>
      <w:r>
        <w:rPr>
          <w:rFonts w:ascii="宋体" w:eastAsia="宋体" w:hAnsi="宋体" w:cs="宋体" w:hint="eastAsia"/>
          <w:color w:val="auto"/>
          <w:sz w:val="21"/>
          <w:szCs w:val="21"/>
          <w:lang w:eastAsia="zh-CN"/>
        </w:rPr>
        <w:t>图1</w:t>
      </w:r>
      <w:r>
        <w:rPr>
          <w:rFonts w:ascii="宋体" w:eastAsia="宋体" w:hAnsi="宋体" w:cs="宋体" w:hint="eastAsia"/>
          <w:color w:val="auto"/>
          <w:sz w:val="21"/>
          <w:szCs w:val="21"/>
          <w:lang w:val="en-US" w:eastAsia="zh-CN"/>
        </w:rPr>
        <w:t>即为上述逻</w:t>
      </w:r>
      <w:r>
        <w:rPr>
          <w:rFonts w:ascii="宋体" w:eastAsia="宋体" w:hAnsi="宋体" w:cs="宋体"/>
          <w:color w:val="auto"/>
          <w:sz w:val="21"/>
          <w:szCs w:val="21"/>
        </w:rPr>
        <w:t>辑图。结构化视角下的单元作业设计，即教师要站在系统的高度上把握核心概念，用整体的观点来建立知识间的内在联系</w:t>
      </w:r>
      <w:r>
        <w:rPr>
          <w:rFonts w:ascii="宋体" w:eastAsia="宋体" w:hAnsi="宋体" w:cs="宋体"/>
          <w:color w:val="auto"/>
          <w:sz w:val="21"/>
          <w:szCs w:val="21"/>
          <w:vertAlign w:val="superscript"/>
        </w:rPr>
        <w:t>[1]</w:t>
      </w:r>
      <w:r>
        <w:rPr>
          <w:rFonts w:ascii="宋体" w:eastAsia="宋体" w:hAnsi="宋体" w:cs="宋体"/>
          <w:color w:val="auto"/>
          <w:sz w:val="21"/>
          <w:szCs w:val="21"/>
        </w:rPr>
        <w:t>。单元作业设计不能只停留在简单的计算上，以“运算一致性”为重心，理顺乘除的横向联系以及运算的纵向联系。</w:t>
      </w:r>
    </w:p>
    <w:p w14:paraId="13C6AA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rPr>
        <w:t>（二）AI赋能的单元作业实施路径</w:t>
      </w:r>
    </w:p>
    <w:p w14:paraId="56C6C6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lang w:eastAsia="zh-CN"/>
        </w:rPr>
        <w:t>本单元作</w:t>
      </w:r>
      <w:r>
        <w:rPr>
          <w:rFonts w:ascii="宋体" w:eastAsia="宋体" w:hAnsi="宋体" w:cs="宋体" w:hint="eastAsia"/>
          <w:color w:val="auto"/>
          <w:sz w:val="21"/>
          <w:szCs w:val="21"/>
        </w:rPr>
        <w:t>业设计以结构化思想为依托，利用AI技术的数据分析、资源整合、情境创设的功能，在学情诊断、分层设计、实践拓展这三个环节展开工作，使作业有精准性也有结构化。教师可以充分利用人工智能技术，对单元作业设计进行教学研究，进而提高单元作业的质量，给学生提供高质量的数学学习环境[2]。</w:t>
      </w:r>
    </w:p>
    <w:p w14:paraId="74F9C1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color w:val="auto"/>
          <w:sz w:val="21"/>
          <w:szCs w:val="21"/>
        </w:rPr>
      </w:pPr>
      <w:r>
        <w:rPr>
          <w:rFonts w:ascii="宋体" w:eastAsia="宋体" w:hAnsi="宋体" w:cs="宋体"/>
          <w:color w:val="auto"/>
          <w:sz w:val="21"/>
          <w:szCs w:val="21"/>
        </w:rPr>
        <w:t>首先是前置学情诊断，找出作业的起点。教师在单元教学开始之前使用智能教学平台推送前置检测作业，主要涉及表内乘除法的口算、乘除法意义的直观理解。客观题部分利用AI自动批阅并导出班级的总体学情数据以及学生答题情况，能清楚看出学生对运算熟练程度、算理理解程度以及错误原因的掌握情况。学生分层最后由教师根据AI的数据报表和平时的课堂表现进行综合判断，将学生分成基础巩固、能力提升和拓展探究三个层次，保证后续作业设计可以满足各个层次学生的最近发展区。基础层次的学生主要夯实运算的基础，理解算理，提高层次的学生主要梳理方法间的联系，形成运算的能力，拓展层次的学生主要深入到知识的迁移之中，能够灵活解决实际问题。</w:t>
      </w:r>
    </w:p>
    <w:p w14:paraId="60D3AA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color w:val="auto"/>
          <w:sz w:val="21"/>
          <w:szCs w:val="21"/>
        </w:rPr>
      </w:pPr>
    </w:p>
    <w:p w14:paraId="451D5D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rPr>
        <w:t>从学生的反馈可以得知，具象化的、情境化的作业形式增强了低年级学生做作业的积极性，学生愿意主动做作业，在作业中体会到数学知识之间的联系。分层作业的设计也减少无效重复练习的作业量，在保证学习效果的同时控制了作业时间，是轻负高质作业理念的体现。因此此作业模式落实的是结构化的教学思想，发挥的是人工智能精准助力的功能，符合低年级学生</w:t>
      </w:r>
      <w:r>
        <w:rPr>
          <w:rFonts w:ascii="宋体" w:eastAsia="宋体" w:hAnsi="宋体" w:cs="宋体"/>
          <w:color w:val="auto"/>
          <w:sz w:val="21"/>
          <w:szCs w:val="21"/>
        </w:rPr>
        <w:t>认知的发展规律。同时从实践过程也能看出AI工具的不足，AI生成的习题和情境素材中经常出现超纲、不符合低年级学生认知水平的情况，需要教师逐题甄别并加以本地化修改之后才能使用；开放性、实践类作业的过程性和综合素养评价不能由AI进行量化评判，最终还要靠教师根据教学经验作出专业的判断。也证明AI是教学辅助工具，不能取代教师专业教学的判断。</w:t>
      </w:r>
    </w:p>
    <w:p w14:paraId="694F85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三、</w:t>
      </w:r>
      <w:r>
        <w:rPr>
          <w:rFonts w:ascii="宋体" w:eastAsia="宋体" w:hAnsi="宋体" w:cs="宋体" w:hint="eastAsia"/>
          <w:color w:val="auto"/>
          <w:sz w:val="21"/>
          <w:szCs w:val="21"/>
        </w:rPr>
        <w:t>结语</w:t>
      </w:r>
    </w:p>
    <w:p w14:paraId="494647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color w:val="auto"/>
          <w:sz w:val="21"/>
          <w:szCs w:val="21"/>
        </w:rPr>
        <w:t>AI在学情诊断、作业素材筛选、情境素材生成等各方面的应用具有很强的辅助作用，大大提高了教师设计结构化单元作业的速度。但是AI技术也有自身的局限性，教师对于教材的逻辑把握、对于学生的学情把握才是结构化单元作业设计的主要和根本所在。继续发展人机合作作业设计模式，对作业设计细节加以改进，使结构化的单元作业能够更加有利于学生数学核心素养的不断进步。</w:t>
      </w:r>
    </w:p>
    <w:p w14:paraId="300BE0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color w:val="auto"/>
          <w:sz w:val="21"/>
          <w:szCs w:val="21"/>
        </w:rPr>
      </w:pPr>
    </w:p>
    <w:p w14:paraId="4FD64E8D">
      <w:pPr>
        <w:rPr>
          <w:rFonts w:ascii="宋体" w:eastAsia="宋体" w:hAnsi="宋体" w:cs="宋体"/>
          <w:color w:val="auto"/>
          <w:sz w:val="21"/>
          <w:szCs w:val="21"/>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EF1E8A"/>
    <w:rsid w:val="14926B19"/>
    <w:rsid w:val="277C1782"/>
    <w:rsid w:val="389B393F"/>
    <w:rsid w:val="3F7A774D"/>
    <w:rsid w:val="570861EB"/>
    <w:rsid w:val="583C439E"/>
    <w:rsid w:val="5BCF552A"/>
    <w:rsid w:val="67654F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LZW</cp:lastModifiedBy>
  <cp:revision>0</cp:revision>
  <dcterms:created xsi:type="dcterms:W3CDTF">2026-10-26T14:51:15Z</dcterms:created>
  <dcterms:modified xsi:type="dcterms:W3CDTF">2026-10-26T14:52:26Z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60C72103D95047B48572D91F63CE4747_12</vt:lpwstr>
  </property>
  <property fmtid="{D5CDD505-2E9C-101B-9397-08002B2CF9AE}" pid="3" name="KSOProductBuildVer">
    <vt:lpwstr>2052-12.1.0.29158</vt:lpwstr>
  </property>
  <property fmtid="{D5CDD505-2E9C-101B-9397-08002B2CF9AE}" pid="4" name="KSOTemplateDocerSaveRecord">
    <vt:lpwstr>eyJoZGlkIjoiYjliNGU1MDU5OTVlZTMyNDI4OGIwY2FmMjJmODI2YmYiLCJ1c2VySWQiOiIzMTM0ODA4NDEifQ==</vt:lpwstr>
  </property>
</Properties>
</file>