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C873A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73DA47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数字化背景下文物藏品保管体系建设路径探讨</w:t>
      </w:r>
    </w:p>
    <w:p w14:paraId="0E7F16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5B4C6A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摘要：</w:t>
      </w:r>
      <w:r>
        <w:rPr>
          <w:rFonts w:ascii="宋体" w:eastAsia="宋体" w:hAnsi="宋体" w:cs="宋体" w:hint="eastAsia"/>
          <w:lang w:val="en-US" w:eastAsia="zh-CN"/>
        </w:rPr>
        <w:t>在数字化的大背景之下，从文物藏品保管体系建设的现实意义出发对数据标准不统一、人才支撑不足、制度</w:t>
      </w:r>
      <w:bookmarkStart w:id="0" w:name="_GoBack"/>
      <w:bookmarkEnd w:id="0"/>
      <w:r>
        <w:rPr>
          <w:rFonts w:ascii="宋体" w:eastAsia="宋体" w:hAnsi="宋体" w:cs="宋体" w:hint="eastAsia"/>
          <w:lang w:val="en-US" w:eastAsia="zh-CN"/>
        </w:rPr>
        <w:t>建设滞后、技术应用不够、安全保障欠缺等主要问题进行了详细的分析，最后提出从夯实数据基础、加强人才培育、健全制度机制、推动技术融合、筑牢安全防线五个方面来推进文物藏品保管体系建设。数字化不是简单的叠加保管技术，是管理理念、业务流程、组织能力三个维度的全面再造，只有建立涵盖采集、存储、利用、安全全过程的数字化保管体系，才能使文物藏品由被动保护转变为积极治理，为新时代文物保护事业高质量发展提供强有力的支撑。</w:t>
      </w:r>
    </w:p>
    <w:p w14:paraId="2DD541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关键词：文物藏品；保管体系；数字化转型；数据治理；文物保护</w:t>
      </w:r>
    </w:p>
    <w:p w14:paraId="124E67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随着数字中国战略不断深入，云计算、大数据、人工智能、区块链等新的技术不断被引入到文博领域当中，给文物藏品的保管工作带来新的技术因素及发展驱动力。在这种情况下文物藏品保管体系怎样顺应数字化大潮进行系统性重塑，是文博界亟待解决的课题。本文以数字化的价值为出发点，从现存问题入手，提出可行的建设方案，希望能给各个级别的博物馆、纪念馆以及文博单位的藏品保管工作提供一些可供参考的思路。</w:t>
      </w:r>
    </w:p>
    <w:p w14:paraId="54BA5F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一、数字化背景下文物藏品保管体系的重要价值</w:t>
      </w:r>
    </w:p>
    <w:p w14:paraId="43E169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（一）守护文明根脉——筑牢文化传承的实物基础</w:t>
      </w:r>
    </w:p>
    <w:p w14:paraId="54F485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文物藏品是中华文明生生不息的历史见证，蕴含着大量珍贵的文化信息、历史记忆以及艺术价值，保护系统的好坏决定着这些珍贵的遗存是否可以得到完整地传承下去。数字化技术的运用使藏品保管从原先库房的管理中脱离出来，用高清影像采集，三维扫描建模等技术可以对文物的现状进行无损的记录，即使文物本体因为自然的衰退或者不可抗力而遭到破坏，但是数字化副本也可以成为后世修缮和研究的参考资料。</w:t>
      </w:r>
    </w:p>
    <w:p w14:paraId="09E820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（二）驱动科学决策——提升藏品管理的专业效能</w:t>
      </w:r>
    </w:p>
    <w:p w14:paraId="3AD9F3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传统的藏品保管很大程度上依靠手工记录和经验判断，存在着信息分散、更新缓慢、统计粗放的管理缺陷，不能做出科学的管理决策。数字化保管体系把藏品来源，材质，尺寸，保存状况，环境监测等信息转为结构化数据，管理者经由数据平台可以很快地获悉藏品的全部情况，及时察觉保存环境的任何变动以及隐藏的危险。定期产生数据统计报告，对于藏品的保管规律及变化趋势有清晰的认识，可以给预防性保护方案的制订给予量化的支撑。</w:t>
      </w:r>
    </w:p>
    <w:p w14:paraId="67CA7B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（三）激活文物价值——促进珍贵遗存活化利用</w:t>
      </w:r>
    </w:p>
    <w:p w14:paraId="1E046B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数字化保管体系的创建不单对藏品安全保存有利，而且给文物价值挖掘和广泛传播留下了广阔的空间。完整的、规范的数字化藏品数据成为博物馆陈列展览、文创设计、学术研究的主要材料，高清影像以及三维数据可以支撑沉浸式展示，虚拟参观等新的体验，使沉睡着的文物用数字化的形式出现在大众面前。</w:t>
      </w:r>
    </w:p>
    <w:p w14:paraId="780919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二、当前文物藏品保管体系建设存在的不足</w:t>
      </w:r>
    </w:p>
    <w:p w14:paraId="3E52CD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（一）数据标准参差——信息壁垒阻碍资源互通</w:t>
      </w:r>
    </w:p>
    <w:p w14:paraId="3A240F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藏品信息数字化采集的深度、广度在各个文博单位是大相径庭的，部分地区的基础信息还未得到采集，已建数据库也大多存在着元数据字段不统一、分类标准不一致、著录口径不一样的情况。不同的单位根据自身的理解来搭建系统平台的时候，数据格式、命名方式以及存储结构没有统一的规范，同一个藏品在不同的系统中所建立的记录也会相互矛盾。由于标准不统一造成跨馆数据比对、联合查询及资源利用不能顺畅进行，分散建设起来的数字化成果也成了孤岛般互相隔绝的系统。</w:t>
      </w:r>
    </w:p>
    <w:p w14:paraId="739B5E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（二）人才供给不足——复合型保管力量薄弱</w:t>
      </w:r>
    </w:p>
    <w:p w14:paraId="1213E7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数字化保管体系建设对从业者的知识结构提出了文物专业知识和技术信息素养并重的要求，目前人才供给与现实需求存在较大差距。大部分文博单位保管员出身于历史学、考古学等传统学科，对于数据库管理、数据分析以及信息安全等技能一窍不通，不能独自完成系统的创建以及日常的维护工作。数字化项目开展时，许多单位依靠外部的技术公司来进行项目执行，馆内人员参与度不高，系统完成之后缺少能接手的人员来进行维护更新。</w:t>
      </w:r>
    </w:p>
    <w:p w14:paraId="4FC9C7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（三）制度规范滞后——数字管理缺乏刚性约束</w:t>
      </w:r>
    </w:p>
    <w:p w14:paraId="16A863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数字化保管体系的正常运转要依靠健全的制度体系做保证，但是目前相关的制度建设远远落后于技术的发展。传统的藏品保管制度大多以实体物品的流转为准则来制订，对于数字资产的权属、归档、使用和销毁等环节没有做出具体的规定，藏品电子档案的管理权限、保存期限和责任主体仍处在模糊地带。没有制定统一操作规范的环节会造成数据采集、录入、审核的不统一，部分单位的数据质量参差不齐但是没有相应的考核制度来约束。网络安全以及数据隐私方面的制度安排也是不健全的，藏品敏感信息的访问权限、传输标准以及脱敏标准没有强制性的规定。</w:t>
      </w:r>
    </w:p>
    <w:p w14:paraId="198B53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（四）技术应用不深——智慧手段落地有限</w:t>
      </w:r>
    </w:p>
    <w:p w14:paraId="26DA34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尽管各种智能技术发展很快，在文物藏品保管场景中的使用刚刚开始，还没有达到技术红利释放的程度。部分单位已经购买了硬件设备和管理系统，但是应用大多停留在电子台账、简单的查询等低层次的使用上，对于图像识别、自然语言处理、智能监测这些高阶的使用还很少。藏品保存环境的监测依靠人工巡检加分散传感器，物联网感知、大数据预警这些系统的覆盖率不高，预防性的保护智能化程度不高。</w:t>
      </w:r>
    </w:p>
    <w:p w14:paraId="0E23BB2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（五）安全风险凸显——数据资产保障薄弱</w:t>
      </w:r>
    </w:p>
    <w:p w14:paraId="259DBC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藏品数据是承载历史信息、知识产权的数字资产，安全防护工作缺乏足够的重视，存在着风险隐患。数字化之后大量的藏品信息被存放在云端或者本地服务器上，如果网络攻击发生，系统出现故障或者无意的操作，就会造成珍贵的数据丢失、篡改或者泄露的危险。有的单位没有建立规范的数据库备份策略以及异地容灾措施，只有一台存储节点失效就会造成大量的数字化成果全部丢失。信息安全制度、应急预案的建设滞后，人员安全意识水平良莠不齐，内网和外网边界管理、移动存储设备的使用缺少规范性。</w:t>
      </w:r>
    </w:p>
    <w:p w14:paraId="3E201D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三、数字化背景下文物藏品保管体系的建设路径</w:t>
      </w:r>
    </w:p>
    <w:p w14:paraId="100484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（一）夯实数据基础——构建标准统一的数字档案</w:t>
      </w:r>
    </w:p>
    <w:p w14:paraId="4DB2F8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藏品数据是数字化保管体系的根基，数据质量的好坏直接影响到整个数字化保管体系运行是否可靠，建设路径的第一步就是夯实数据基础，建立统一的标准数字档案。各级文博单位应实行藏品信息全面盘点、数据补录工作，根据全国文物普查等专项工程，对本馆藏品的基本情况，历史发展脉络，保存状况和流转情况做全面细致的整理，使纸质档案和电子档案一一对应、相符。采集环节需要把高清摄影、三维扫描、红外成像这样的无损技术充分利用起来，从不同角度对文物的外型、表面纹理以及细节加以描绘，从而创建包含文字、图像以及三维模型等各种类型立体化数字档案。</w:t>
      </w:r>
    </w:p>
    <w:p w14:paraId="62EAC6B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数据入库之后就要对质量控制进行跟进，利用双人复核、抽样核查和定期审查等形式及时发现并纠正数据错误，保证数字档案真实、准确、完整。对已有的历史数据进行专项清理和格式转换，消除陈旧标准所造成的数据矛盾。数字化成果必须按照统一标准进行有条理的存档，对各种数据分级存储及长久保存做出规定，从而创建一个有条理、便于检索的资源。</w:t>
      </w:r>
    </w:p>
    <w:p w14:paraId="17E2F4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（二）强化人才培育——锻造复合型保管队伍</w:t>
      </w:r>
    </w:p>
    <w:p w14:paraId="509A5D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数字化保管体系最终是由人来完成的，专业人员的能力水平决定了数字化的效果，加强人才培育就是不可忽视的途径。各级文博单位要立足长远，把数字化人才队伍建设纳入人才队伍建设总体规划，制定系统化的培养方案和激励政策，逐步培养出数量充足、结构合理、素质优良的复合型保管队伍。对在职人员来说，要依托高校、科研院所、行业协会及专业机构建立常态化的数据库管理、数据分析、信息安全等培训机制，采用脱产学习、在线学习、现场实操等多种培训方式，使传统文博人能够弥补自身缺少信息技术的缺陷，促使自身知识结构发生更新。培训的内容要紧密结合藏品保管的实际工作，重视理论同实践的结合，使从业者在真实的环境中熟练运用数字化技术。</w:t>
      </w:r>
    </w:p>
    <w:p w14:paraId="0AD1F5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提升存量人才能力的同时也要畅通人才引进的渠道。文博单位可采用定向招聘、柔性引进、项目合作的方式，引进信息技术、数据管理等各方面的专业人才充实保管队伍，给体系建设注入新的血液。制度建设要健全职称评定、绩效考核、职业发展通道，把数字化的工作业绩加入评价体系当中，真正提升岗位的吸引力，稳定专业人才队伍建设。搭建馆际人才交流和联合培养的机制，有利于各馆之间的先进经验互相借鉴共享，缩小各馆之间能力的差距。人才培育工作要和数字化项目建设同步推进，使从业者参与到系统的构建以及数据的管理当中去，在实践中提升自身的业务能力，推动人才发展与体系发展相互促进，给数字化保管体系的高效运转提供强有力的人才智力保障。</w:t>
      </w:r>
    </w:p>
    <w:p w14:paraId="33A2F9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（三）完善制度机制——健全数字化管理规范</w:t>
      </w:r>
    </w:p>
    <w:p w14:paraId="55175F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制度规范是保证数字化保管系统正常运转的约束性标准，健全完善的制度机制可以使各种数字化的工作有章可循、有法可依，完善制度机制也就成了建设数字化体系建设的主要途径。文博单位要依据国家有关法律法规以及行业政策的要求，根据自身的藏品数量、技术条件、管理情况来建立包含数据全生命周期的制度体系。数字资产确权制度要先确定，明确藏品数字资源的所有权、使用权以及管理权限的归属，给数据归档、共享和开发利用赋予权属支撑。对于数据采集、录入、审核、更新和发布等各个环节要制定统一的操作标准，明确各个岗位的职责分工和操作要求，保证数据流转的每一个环节都是有序可控的。就数据质量来说，应该创建起可量化的考核制度以及责任追究制度，把数据完整性、准确性当作业务评价的标准，促使各个环节严格把控质量关。</w:t>
      </w:r>
    </w:p>
    <w:p w14:paraId="18B02C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安全管理制度是整个制度体系的中心，需要同时制定数据分级分类管理规程、访问权限管理规则和网络安全应急方案，对敏感数据的存储规定、传输规则及脱敏标准做出规定，从而形成一个数据安全防护的密网。制度的落实要有足够的组织保障，建立由分管领导负责，相关部门共同参与的工作机制，对制度的落实情况及效果进行检查、评价，保证制度的执行能够及时发现、及时调整不符合发展的条款。制度建设也要有合理的前瞻性，密切关注人工智能、区块链等新技术在管理上的新问题，不断修正、补充制度，保证规范体系同数字化实践的同步。依靠制度的刚性约束和持续改进，数字化保管工作才能由弹性工作向规范的工作转变，数字化建设体系的稳定性、可持续性才会得到保证。</w:t>
      </w:r>
    </w:p>
    <w:p w14:paraId="66EB6C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 xml:space="preserve"> （四）深化技术融合——推动智慧化转型升级</w:t>
      </w:r>
    </w:p>
    <w:p w14:paraId="08EB9A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747015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技术融合是数字保管体系提质增效的动力源泉，把所有的智能技术发挥到极致，可以促使保管工作达到智慧化的新阶段，因此技术融合就成为体系构建的主要途径。文博单位要根据藏品保管的实际需要来制定技术的应用规划，不能为了追求先进而忽略适用性，要根据环境监测、预防性保护、藏品管理等场景的需求来安排技术的配备。物联网感知技术可以将库房及展厅的温湿度、光照、空气质量等环境参数采集下来，并且给文物的保存条件精准调节赋予了数据支撑。大数据分析技术可以收集历史监测数据及保管记录，借助对趋势的推测及异常的判定来帮助管理者预知风险并作出更好的决策，促使预防性的保护由经验型向数据型转变。图像识别以及自然语言处理技术可以对藏品进行辅助鉴定、检索、整理工作，提高业务处理的智能化程度。</w:t>
      </w:r>
    </w:p>
    <w:p w14:paraId="20A3CB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三维扫描、高精度建模等先进的技术投入大，但是对珍贵文物的数字化保护有着无法替代的价值，在有条件的单位要加大投入，逐步扩大使用范围，小型单位可以采取区域共建、馆际合作的方式共享技术资源，降低建设成本。技术的应用要同业务流程深度整合，促使藏品管理系统、环境监测平台和内部办公系统相连接，消除数据孤岛状况，从而达成业务的协同。应该积极使用人工智能辅助决策的功能，采用机器学习的方法来提高风险评价以及资源调配的智能化水平。不断对技术的应用进行评价并进行改进，根据用户使用后的反馈信息来对系统功能做相应的调整，使技术投入真正转变为管理效能，促进藏品保管系统由数字化向智能化升级。</w:t>
      </w:r>
    </w:p>
    <w:p w14:paraId="060366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（五）筑牢安全防线——保障数字资产安全</w:t>
      </w:r>
    </w:p>
    <w:p w14:paraId="2D7132B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藏品数据安全关乎着珍贵文化遗产的存续和文物事业信誉，安全防线建设是建立数字化保管体系的前提和基础，安全防线的构建就是体系创建的底线工程。文博单位要将数据安全与实体文物的安全同等重视，树立起安全发展理念，创建起包含技术、制度、人员等各方面立体的安全防护网。技术防护要设置防火墙、入侵检测、数据加密等基本的安全设备，对涉密、敏感藏品数据实行分层防护，严格限定访问范围，保持全程记录操作日志。网络安全要重视内外网边界隔离，合理使用移动存储设备以及远程访问，防止出现安全漏洞。数据备份策略必须落到实处，坚持本地备份加异地容灾，按计划执行增量备份和定期演练，保证系统出现故障或者遭受攻击的时候，可以迅速恢复正常运行并完整恢复。</w:t>
      </w:r>
    </w:p>
    <w:p w14:paraId="45815E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从制度上提出数据安全管理办法、应急预案，确定安全责任主体，事件上报程序，应急处置办法，定期开展安全攻防演练，提高应急处置能力。就人员而言，需要加大全员信息安全教育培训力度，提高员工的数据保护意识以及操作的规范性，防止由于人的失误造成安全问题的产生。伴随着藏品数据共享开放程度的不断加深，对数据合规使用进行审核，对数据对外提供进行限制以及授权程序的设定，以规避因使用不当导致的数据侵权和滥用风险，依法保障文物信息涉及的隐私权。安全防线的建设要以不断改进为原则，实时追踪新型威胁的走向和技术的发展情况，及时更新防护策略，创建一个具有较强韧性和迅速反应能力的安全保障网，给数字化保管体系平稳运行、长久发展保驾护航。</w:t>
      </w:r>
    </w:p>
    <w:p w14:paraId="5ED22E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结束语</w:t>
      </w:r>
    </w:p>
    <w:p w14:paraId="2FD903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数字化背景下文物藏品保管体系的建设，既是文物事业发展适应时代潮流的必然要求，又是文化遗产高质量发展的有力保障。数据标准差别大、人才缺乏、制度规范滞后、技术使用浅、安全风险高这五大难题之下只有坚持系统思维和问题导向，从夯实数据根基、培育人才、制度化建设、推进技术融合以及筑牢安全防线这五个方面一起努力，才能让保管体系完成系统的更新以及质量的飞跃。</w:t>
      </w:r>
    </w:p>
    <w:p w14:paraId="3D0937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参考文献：</w:t>
      </w:r>
    </w:p>
    <w:p w14:paraId="0C299A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r>
        <w:rPr>
          <w:rFonts w:ascii="宋体" w:eastAsia="宋体" w:hAnsi="宋体" w:cs="宋体" w:hint="default"/>
          <w:lang w:val="en-US" w:eastAsia="zh-CN"/>
        </w:rPr>
        <w:t>[1]程晓月.数字化背景下河北博物院馆藏文物保管与利用模式研究[J].文物鉴定与鉴赏,2026,(10):49-52.</w:t>
      </w:r>
    </w:p>
    <w:p w14:paraId="1F3BE2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r>
        <w:rPr>
          <w:rFonts w:ascii="宋体" w:eastAsia="宋体" w:hAnsi="宋体" w:cs="宋体" w:hint="default"/>
          <w:lang w:val="en-US" w:eastAsia="zh-CN"/>
        </w:rPr>
        <w:t>[2]罗令嘉.数字化背景下的博物馆文物陈列与保管[J].中国民族博览,2025,(20):253-255.</w:t>
      </w:r>
    </w:p>
    <w:p w14:paraId="758F2C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r>
        <w:rPr>
          <w:rFonts w:ascii="宋体" w:eastAsia="宋体" w:hAnsi="宋体" w:cs="宋体" w:hint="default"/>
          <w:lang w:val="en-US" w:eastAsia="zh-CN"/>
        </w:rPr>
        <w:t>[3]潘绵贤.数字化技术创新应用于文物保管工作中的优势[J].收藏,2025,(7):85-87.</w:t>
      </w:r>
    </w:p>
    <w:p w14:paraId="3C8CB1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r>
        <w:rPr>
          <w:rFonts w:ascii="宋体" w:eastAsia="宋体" w:hAnsi="宋体" w:cs="宋体" w:hint="default"/>
          <w:lang w:val="en-US" w:eastAsia="zh-CN"/>
        </w:rPr>
        <w:t>[4]朱琼.浅析数字化时代的博物馆文物陈列与保管[N].中国文化报,2024-04-04(007).</w:t>
      </w:r>
    </w:p>
    <w:p w14:paraId="7B45A9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r>
        <w:rPr>
          <w:rFonts w:ascii="宋体" w:eastAsia="宋体" w:hAnsi="宋体" w:cs="宋体" w:hint="default"/>
          <w:lang w:val="en-US" w:eastAsia="zh-CN"/>
        </w:rPr>
        <w:t>[5]刘娟.数字化时代下博物馆文物陈列与保管[J].收藏,2024,(1):136-138.</w:t>
      </w:r>
    </w:p>
    <w:p w14:paraId="7F51BD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r>
        <w:rPr>
          <w:rFonts w:ascii="宋体" w:eastAsia="宋体" w:hAnsi="宋体" w:cs="宋体" w:hint="default"/>
          <w:lang w:val="en-US" w:eastAsia="zh-CN"/>
        </w:rPr>
        <w:t>[6]陈勃源.博物馆文物藏品管理现状与完善策略思考[J].文物鉴定与鉴赏,2021,(11):142-144.</w:t>
      </w:r>
    </w:p>
    <w:p w14:paraId="652DD9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hint="default"/>
          <w:lang w:val="en-US" w:eastAsia="zh-CN"/>
        </w:rPr>
      </w:pPr>
    </w:p>
    <w:p w14:paraId="74B7CF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p w14:paraId="1679A7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20DD0"/>
    <w:rsid w:val="6E131BB7"/>
    <w:rsid w:val="7C1826B7"/>
    <w:rsid w:val="7C5E4034"/>
    <w:rsid w:val="7F120D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2026-10-26T07:38:00Z</dcterms:created>
  <dcterms:modified xsi:type="dcterms:W3CDTF">2026-10-26T08:28:24Z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5C11F85E2AD7452882BDD9AB22CF6280_13</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